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2AB5" w:rsidRDefault="002F0EBB">
      <w:pPr>
        <w:pStyle w:val="ae"/>
        <w:tabs>
          <w:tab w:val="right" w:pos="9360"/>
        </w:tabs>
        <w:rPr>
          <w:sz w:val="24"/>
          <w:szCs w:val="21"/>
          <w:lang w:val="en-US" w:eastAsia="zh-CN"/>
        </w:rPr>
      </w:pPr>
      <w:bookmarkStart w:id="0" w:name="OLE_LINK33"/>
      <w:bookmarkStart w:id="1" w:name="OLE_LINK34"/>
      <w:bookmarkStart w:id="2" w:name="_Toc383764588"/>
      <w:bookmarkStart w:id="3" w:name="historyclause"/>
      <w:r>
        <w:rPr>
          <w:sz w:val="24"/>
          <w:szCs w:val="21"/>
        </w:rPr>
        <w:t>3GPP TSG RAN WG</w:t>
      </w:r>
      <w:r>
        <w:rPr>
          <w:rFonts w:hint="eastAsia"/>
          <w:sz w:val="24"/>
          <w:szCs w:val="21"/>
        </w:rPr>
        <w:t>1</w:t>
      </w:r>
      <w:r>
        <w:rPr>
          <w:sz w:val="24"/>
          <w:szCs w:val="21"/>
        </w:rPr>
        <w:t xml:space="preserve"> Meeting</w:t>
      </w:r>
      <w:r>
        <w:rPr>
          <w:rFonts w:hint="eastAsia"/>
          <w:sz w:val="24"/>
          <w:szCs w:val="21"/>
          <w:lang w:eastAsia="zh-CN"/>
        </w:rPr>
        <w:t xml:space="preserve"> #9</w:t>
      </w:r>
      <w:r>
        <w:rPr>
          <w:rFonts w:hint="eastAsia"/>
          <w:sz w:val="24"/>
          <w:szCs w:val="21"/>
          <w:lang w:val="en-US" w:eastAsia="zh-CN"/>
        </w:rPr>
        <w:t>6bis</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rPr>
        <w:t>R1-1</w:t>
      </w:r>
      <w:r>
        <w:rPr>
          <w:rFonts w:hint="eastAsia"/>
          <w:sz w:val="24"/>
          <w:szCs w:val="21"/>
          <w:lang w:val="en-US" w:eastAsia="zh-CN"/>
        </w:rPr>
        <w:t>904344</w:t>
      </w:r>
    </w:p>
    <w:p w:rsidR="00882AB5" w:rsidRDefault="002F0EBB">
      <w:pPr>
        <w:pStyle w:val="ae"/>
        <w:tabs>
          <w:tab w:val="right" w:pos="9072"/>
        </w:tabs>
        <w:rPr>
          <w:rFonts w:cs="Arial"/>
          <w:bCs/>
          <w:sz w:val="24"/>
          <w:szCs w:val="18"/>
          <w:lang w:eastAsia="ja-JP"/>
        </w:rPr>
      </w:pPr>
      <w:r>
        <w:rPr>
          <w:rFonts w:cs="Arial" w:hint="eastAsia"/>
          <w:bCs/>
          <w:sz w:val="24"/>
          <w:szCs w:val="18"/>
          <w:lang w:val="en-US" w:eastAsia="zh-CN"/>
        </w:rPr>
        <w:t>Xi</w:t>
      </w:r>
      <w:r>
        <w:rPr>
          <w:rFonts w:cs="Arial"/>
          <w:bCs/>
          <w:sz w:val="24"/>
          <w:szCs w:val="18"/>
          <w:lang w:val="en-US" w:eastAsia="zh-CN"/>
        </w:rPr>
        <w:t>’</w:t>
      </w:r>
      <w:r>
        <w:rPr>
          <w:rFonts w:cs="Arial" w:hint="eastAsia"/>
          <w:bCs/>
          <w:sz w:val="24"/>
          <w:szCs w:val="18"/>
          <w:lang w:val="en-US" w:eastAsia="zh-CN"/>
        </w:rPr>
        <w:t>an</w:t>
      </w:r>
      <w:r>
        <w:rPr>
          <w:rFonts w:cs="Arial" w:hint="eastAsia"/>
          <w:bCs/>
          <w:sz w:val="24"/>
          <w:szCs w:val="18"/>
          <w:lang w:eastAsia="ja-JP"/>
        </w:rPr>
        <w:t xml:space="preserve">, </w:t>
      </w:r>
      <w:r>
        <w:rPr>
          <w:rFonts w:cs="Arial" w:hint="eastAsia"/>
          <w:bCs/>
          <w:sz w:val="24"/>
          <w:szCs w:val="18"/>
          <w:lang w:val="en-US" w:eastAsia="zh-CN"/>
        </w:rPr>
        <w:t>China</w:t>
      </w:r>
      <w:r>
        <w:rPr>
          <w:rFonts w:cs="Arial" w:hint="eastAsia"/>
          <w:bCs/>
          <w:sz w:val="24"/>
          <w:szCs w:val="18"/>
          <w:lang w:eastAsia="ja-JP"/>
        </w:rPr>
        <w:t xml:space="preserve">, </w:t>
      </w:r>
      <w:r>
        <w:rPr>
          <w:rFonts w:cs="Arial" w:hint="eastAsia"/>
          <w:bCs/>
          <w:sz w:val="24"/>
          <w:szCs w:val="18"/>
          <w:lang w:val="en-US" w:eastAsia="zh-CN"/>
        </w:rPr>
        <w:t>April 8</w:t>
      </w:r>
      <w:proofErr w:type="spellStart"/>
      <w:r w:rsidRPr="00B22B65">
        <w:rPr>
          <w:rFonts w:cs="Arial"/>
          <w:bCs/>
          <w:sz w:val="24"/>
          <w:szCs w:val="18"/>
          <w:vertAlign w:val="superscript"/>
          <w:lang w:eastAsia="ja-JP"/>
        </w:rPr>
        <w:t>th</w:t>
      </w:r>
      <w:proofErr w:type="spellEnd"/>
      <w:r>
        <w:rPr>
          <w:rFonts w:cs="Arial" w:hint="eastAsia"/>
          <w:bCs/>
          <w:sz w:val="24"/>
          <w:szCs w:val="18"/>
          <w:lang w:eastAsia="ja-JP"/>
        </w:rPr>
        <w:t xml:space="preserve"> - </w:t>
      </w:r>
      <w:r>
        <w:rPr>
          <w:rFonts w:cs="Arial" w:hint="eastAsia"/>
          <w:bCs/>
          <w:sz w:val="24"/>
          <w:szCs w:val="18"/>
          <w:lang w:val="en-US" w:eastAsia="zh-CN"/>
        </w:rPr>
        <w:t>12</w:t>
      </w:r>
      <w:r w:rsidRPr="00B22B65">
        <w:rPr>
          <w:rFonts w:cs="Arial"/>
          <w:bCs/>
          <w:sz w:val="24"/>
          <w:szCs w:val="18"/>
          <w:vertAlign w:val="superscript"/>
          <w:lang w:eastAsia="ja-JP"/>
        </w:rPr>
        <w:t>t</w:t>
      </w:r>
      <w:r w:rsidRPr="00B22B65">
        <w:rPr>
          <w:rFonts w:cs="Arial"/>
          <w:bCs/>
          <w:sz w:val="24"/>
          <w:szCs w:val="18"/>
          <w:vertAlign w:val="superscript"/>
          <w:lang w:val="en-US" w:eastAsia="zh-CN"/>
        </w:rPr>
        <w:t>h</w:t>
      </w:r>
      <w:r>
        <w:rPr>
          <w:rFonts w:cs="Arial" w:hint="eastAsia"/>
          <w:bCs/>
          <w:sz w:val="24"/>
          <w:szCs w:val="18"/>
          <w:lang w:eastAsia="ja-JP"/>
        </w:rPr>
        <w:t>, 2019</w:t>
      </w:r>
    </w:p>
    <w:p w:rsidR="00882AB5" w:rsidRDefault="00882AB5">
      <w:pPr>
        <w:pStyle w:val="ae"/>
        <w:tabs>
          <w:tab w:val="right" w:pos="9072"/>
        </w:tabs>
        <w:rPr>
          <w:rFonts w:cs="Arial"/>
          <w:bCs/>
          <w:sz w:val="24"/>
          <w:szCs w:val="18"/>
          <w:lang w:eastAsia="ja-JP"/>
        </w:rPr>
      </w:pPr>
    </w:p>
    <w:p w:rsidR="00882AB5" w:rsidRDefault="002F0EBB">
      <w:pPr>
        <w:pStyle w:val="ae"/>
        <w:tabs>
          <w:tab w:val="right" w:pos="9072"/>
        </w:tabs>
        <w:rPr>
          <w:sz w:val="22"/>
          <w:szCs w:val="21"/>
        </w:rPr>
      </w:pPr>
      <w:r>
        <w:rPr>
          <w:sz w:val="22"/>
          <w:szCs w:val="21"/>
        </w:rPr>
        <w:t>Source:</w:t>
      </w:r>
      <w:r>
        <w:rPr>
          <w:rFonts w:hint="eastAsia"/>
          <w:sz w:val="22"/>
          <w:szCs w:val="21"/>
          <w:lang w:eastAsia="zh-CN"/>
        </w:rPr>
        <w:t xml:space="preserve">           </w:t>
      </w:r>
      <w:r>
        <w:rPr>
          <w:sz w:val="22"/>
          <w:szCs w:val="21"/>
        </w:rPr>
        <w:t>ZTE</w:t>
      </w:r>
    </w:p>
    <w:p w:rsidR="00882AB5" w:rsidRDefault="002F0EBB">
      <w:pPr>
        <w:pStyle w:val="ae"/>
        <w:tabs>
          <w:tab w:val="right" w:pos="9072"/>
        </w:tabs>
        <w:rPr>
          <w:sz w:val="22"/>
          <w:szCs w:val="21"/>
          <w:lang w:val="en-US" w:eastAsia="zh-CN"/>
        </w:rPr>
      </w:pPr>
      <w:r>
        <w:rPr>
          <w:sz w:val="22"/>
          <w:szCs w:val="21"/>
        </w:rPr>
        <w:t>Title:</w:t>
      </w:r>
      <w:r>
        <w:rPr>
          <w:rFonts w:hint="eastAsia"/>
          <w:sz w:val="22"/>
          <w:szCs w:val="21"/>
        </w:rPr>
        <w:t xml:space="preserve">  </w:t>
      </w:r>
      <w:r>
        <w:rPr>
          <w:rFonts w:hint="eastAsia"/>
          <w:sz w:val="22"/>
          <w:szCs w:val="21"/>
          <w:lang w:eastAsia="zh-CN"/>
        </w:rPr>
        <w:t xml:space="preserve">            </w:t>
      </w:r>
      <w:r>
        <w:rPr>
          <w:sz w:val="22"/>
          <w:szCs w:val="21"/>
          <w:lang w:eastAsia="zh-CN"/>
        </w:rPr>
        <w:t xml:space="preserve">Consideration </w:t>
      </w:r>
      <w:r>
        <w:rPr>
          <w:rFonts w:hint="eastAsia"/>
          <w:sz w:val="22"/>
          <w:szCs w:val="21"/>
          <w:lang w:eastAsia="zh-CN"/>
        </w:rPr>
        <w:t>on scheduling</w:t>
      </w:r>
      <w:r>
        <w:rPr>
          <w:sz w:val="22"/>
          <w:szCs w:val="21"/>
          <w:lang w:eastAsia="zh-CN"/>
        </w:rPr>
        <w:t xml:space="preserve"> enhancement</w:t>
      </w:r>
      <w:r>
        <w:rPr>
          <w:rFonts w:hint="eastAsia"/>
          <w:sz w:val="22"/>
          <w:szCs w:val="21"/>
          <w:lang w:eastAsia="zh-CN"/>
        </w:rPr>
        <w:t xml:space="preserve"> for </w:t>
      </w:r>
      <w:r>
        <w:rPr>
          <w:rFonts w:hint="eastAsia"/>
          <w:sz w:val="22"/>
          <w:szCs w:val="21"/>
          <w:lang w:val="en-US" w:eastAsia="zh-CN"/>
        </w:rPr>
        <w:t>MTC</w:t>
      </w:r>
    </w:p>
    <w:p w:rsidR="00882AB5" w:rsidRDefault="002F0EBB">
      <w:pPr>
        <w:pStyle w:val="ae"/>
        <w:tabs>
          <w:tab w:val="right" w:pos="9072"/>
        </w:tabs>
        <w:rPr>
          <w:sz w:val="22"/>
          <w:szCs w:val="21"/>
          <w:highlight w:val="yellow"/>
          <w:lang w:val="en-US" w:eastAsia="zh-CN"/>
        </w:rPr>
      </w:pPr>
      <w:r>
        <w:rPr>
          <w:sz w:val="22"/>
          <w:szCs w:val="21"/>
        </w:rPr>
        <w:t>Agenda item:</w:t>
      </w:r>
      <w:r>
        <w:rPr>
          <w:rFonts w:hint="eastAsia"/>
          <w:sz w:val="22"/>
          <w:szCs w:val="21"/>
        </w:rPr>
        <w:t xml:space="preserve">      </w:t>
      </w:r>
      <w:r>
        <w:rPr>
          <w:sz w:val="22"/>
          <w:szCs w:val="21"/>
          <w:lang w:eastAsia="zh-CN"/>
        </w:rPr>
        <w:t>6.2.</w:t>
      </w:r>
      <w:r>
        <w:rPr>
          <w:rFonts w:hint="eastAsia"/>
          <w:sz w:val="22"/>
          <w:szCs w:val="21"/>
          <w:lang w:val="en-US" w:eastAsia="zh-CN"/>
        </w:rPr>
        <w:t>1</w:t>
      </w:r>
      <w:r>
        <w:rPr>
          <w:sz w:val="22"/>
          <w:szCs w:val="21"/>
          <w:lang w:eastAsia="zh-CN"/>
        </w:rPr>
        <w:t>.</w:t>
      </w:r>
      <w:r>
        <w:rPr>
          <w:rFonts w:hint="eastAsia"/>
          <w:sz w:val="22"/>
          <w:szCs w:val="21"/>
          <w:lang w:val="en-US" w:eastAsia="zh-CN"/>
        </w:rPr>
        <w:t>3</w:t>
      </w:r>
    </w:p>
    <w:p w:rsidR="00882AB5" w:rsidRDefault="002F0EBB">
      <w:pPr>
        <w:pStyle w:val="ae"/>
        <w:tabs>
          <w:tab w:val="right" w:pos="9072"/>
        </w:tabs>
        <w:rPr>
          <w:sz w:val="22"/>
          <w:szCs w:val="21"/>
        </w:rPr>
      </w:pPr>
      <w:r>
        <w:rPr>
          <w:sz w:val="22"/>
          <w:szCs w:val="21"/>
        </w:rPr>
        <w:t xml:space="preserve">Document for:  </w:t>
      </w:r>
      <w:r>
        <w:rPr>
          <w:rFonts w:hint="eastAsia"/>
          <w:sz w:val="22"/>
          <w:szCs w:val="21"/>
        </w:rPr>
        <w:t xml:space="preserve">  </w:t>
      </w:r>
      <w:r>
        <w:rPr>
          <w:rFonts w:hint="eastAsia"/>
          <w:sz w:val="22"/>
          <w:szCs w:val="21"/>
          <w:lang w:eastAsia="zh-CN"/>
        </w:rPr>
        <w:t xml:space="preserve"> </w:t>
      </w:r>
      <w:r>
        <w:rPr>
          <w:sz w:val="22"/>
          <w:szCs w:val="21"/>
        </w:rPr>
        <w:t>Discussion and Decision</w:t>
      </w:r>
    </w:p>
    <w:bookmarkEnd w:id="0"/>
    <w:bookmarkEnd w:id="1"/>
    <w:p w:rsidR="00882AB5" w:rsidRDefault="00882AB5">
      <w:pPr>
        <w:pBdr>
          <w:bottom w:val="single" w:sz="4" w:space="1" w:color="auto"/>
        </w:pBdr>
        <w:tabs>
          <w:tab w:val="left" w:pos="2552"/>
        </w:tabs>
        <w:spacing w:before="120"/>
        <w:rPr>
          <w:sz w:val="24"/>
        </w:rPr>
      </w:pPr>
    </w:p>
    <w:p w:rsidR="00882AB5" w:rsidRDefault="002F0EBB">
      <w:pPr>
        <w:pStyle w:val="2"/>
        <w:rPr>
          <w:lang w:eastAsia="zh-CN"/>
        </w:rPr>
      </w:pPr>
      <w:bookmarkStart w:id="4" w:name="OLE_LINK23"/>
      <w:r>
        <w:rPr>
          <w:rFonts w:hint="eastAsia"/>
          <w:lang w:val="en-US" w:eastAsia="zh-CN"/>
        </w:rPr>
        <w:t>Introduction</w:t>
      </w:r>
    </w:p>
    <w:bookmarkEnd w:id="4"/>
    <w:p w:rsidR="00882AB5" w:rsidRDefault="002F0EBB">
      <w:pPr>
        <w:spacing w:before="120"/>
        <w:rPr>
          <w:rStyle w:val="apple-converted-space"/>
        </w:rPr>
      </w:pPr>
      <w:r>
        <w:rPr>
          <w:rStyle w:val="apple-converted-space"/>
        </w:rPr>
        <w:t xml:space="preserve">In the last RAN1 </w:t>
      </w:r>
      <w:r>
        <w:rPr>
          <w:rStyle w:val="apple-converted-space"/>
          <w:rFonts w:hint="eastAsia"/>
          <w:lang w:val="en-US" w:eastAsia="zh-CN"/>
        </w:rPr>
        <w:t>96</w:t>
      </w:r>
      <w:r>
        <w:rPr>
          <w:rStyle w:val="apple-converted-space"/>
        </w:rPr>
        <w:t xml:space="preserve"> meeting</w:t>
      </w:r>
      <w:r>
        <w:rPr>
          <w:rStyle w:val="apple-converted-space"/>
          <w:rFonts w:hint="eastAsia"/>
          <w:lang w:val="en-US" w:eastAsia="zh-CN"/>
        </w:rPr>
        <w:t xml:space="preserve"> [1]</w:t>
      </w:r>
      <w:r>
        <w:rPr>
          <w:rStyle w:val="apple-converted-space"/>
        </w:rPr>
        <w:t>, we have the following agreements</w:t>
      </w:r>
      <w:r>
        <w:rPr>
          <w:rStyle w:val="apple-converted-space"/>
          <w:rFonts w:hint="eastAsia"/>
          <w:lang w:val="en-US" w:eastAsia="zh-CN"/>
        </w:rPr>
        <w:t xml:space="preserve"> and work assumption</w:t>
      </w:r>
      <w:r>
        <w:rPr>
          <w:rStyle w:val="apple-converted-space"/>
        </w:rPr>
        <w:t xml:space="preserve">: </w:t>
      </w:r>
    </w:p>
    <w:p w:rsidR="00882AB5" w:rsidRDefault="002F0EBB">
      <w:pPr>
        <w:spacing w:before="120"/>
        <w:rPr>
          <w:b/>
          <w:bCs/>
          <w:u w:val="single"/>
          <w:lang w:val="en-US" w:eastAsia="zh-CN"/>
        </w:rPr>
      </w:pPr>
      <w:bookmarkStart w:id="5" w:name="OLE_LINK42"/>
      <w:r>
        <w:rPr>
          <w:b/>
          <w:bCs/>
          <w:u w:val="single"/>
          <w:lang w:val="en-US" w:eastAsia="zh-CN"/>
        </w:rPr>
        <w:t>Agreements in 9</w:t>
      </w:r>
      <w:r>
        <w:rPr>
          <w:rFonts w:hint="eastAsia"/>
          <w:b/>
          <w:bCs/>
          <w:u w:val="single"/>
          <w:lang w:val="en-US" w:eastAsia="zh-CN"/>
        </w:rPr>
        <w:t>6</w:t>
      </w:r>
      <w:r>
        <w:rPr>
          <w:b/>
          <w:bCs/>
          <w:u w:val="single"/>
          <w:lang w:val="en-US" w:eastAsia="zh-CN"/>
        </w:rPr>
        <w:t xml:space="preserve">: </w:t>
      </w:r>
    </w:p>
    <w:p w:rsidR="00882AB5" w:rsidRDefault="002F0EBB">
      <w:pPr>
        <w:spacing w:before="120"/>
        <w:rPr>
          <w:b/>
          <w:bCs/>
          <w:lang w:val="en-US" w:eastAsia="zh-CN"/>
        </w:rPr>
      </w:pPr>
      <w:r>
        <w:rPr>
          <w:rFonts w:hint="eastAsia"/>
          <w:b/>
          <w:bCs/>
          <w:lang w:val="en-US" w:eastAsia="zh-CN"/>
        </w:rPr>
        <w:t>Agreement:</w:t>
      </w:r>
    </w:p>
    <w:p w:rsidR="00882AB5" w:rsidRDefault="002F0EBB" w:rsidP="00B22B65">
      <w:pPr>
        <w:spacing w:before="120"/>
        <w:ind w:left="284"/>
        <w:rPr>
          <w:lang w:val="en-US" w:eastAsia="zh-CN"/>
        </w:rPr>
      </w:pPr>
      <w:r>
        <w:rPr>
          <w:rFonts w:hint="eastAsia"/>
          <w:lang w:val="en-US" w:eastAsia="zh-CN"/>
        </w:rPr>
        <w:t>Support option 3 from below</w:t>
      </w:r>
    </w:p>
    <w:p w:rsidR="00882AB5" w:rsidRDefault="002F0EBB" w:rsidP="00B22B65">
      <w:pPr>
        <w:spacing w:before="120"/>
        <w:ind w:left="284"/>
        <w:rPr>
          <w:lang w:val="en-US" w:eastAsia="zh-CN"/>
        </w:rPr>
      </w:pPr>
      <w:r>
        <w:rPr>
          <w:rFonts w:hint="eastAsia"/>
          <w:lang w:val="en-US" w:eastAsia="zh-CN"/>
        </w:rPr>
        <w:t>For the case of single DCI scheduling multiple transport blocks with repetitions, scheduling of transport blocks repetitions is down selected between:</w:t>
      </w:r>
    </w:p>
    <w:p w:rsidR="00882AB5" w:rsidRDefault="002F0EBB" w:rsidP="00B22B65">
      <w:pPr>
        <w:spacing w:before="120"/>
        <w:ind w:left="284"/>
        <w:rPr>
          <w:lang w:val="en-US" w:eastAsia="zh-CN"/>
        </w:rPr>
      </w:pPr>
      <w:r>
        <w:rPr>
          <w:rFonts w:hint="eastAsia"/>
          <w:lang w:val="en-US" w:eastAsia="zh-CN"/>
        </w:rPr>
        <w:t xml:space="preserve">-Option 1: All the repetitions for one transport block are contiguously scheduled in valid UL/DL </w:t>
      </w:r>
      <w:proofErr w:type="spellStart"/>
      <w:r>
        <w:rPr>
          <w:rFonts w:hint="eastAsia"/>
          <w:lang w:val="en-US" w:eastAsia="zh-CN"/>
        </w:rPr>
        <w:t>subframes</w:t>
      </w:r>
      <w:proofErr w:type="spellEnd"/>
    </w:p>
    <w:p w:rsidR="00882AB5" w:rsidRDefault="002F0EBB" w:rsidP="00B22B65">
      <w:pPr>
        <w:spacing w:before="120"/>
        <w:ind w:left="284"/>
        <w:rPr>
          <w:lang w:val="en-US" w:eastAsia="zh-CN"/>
        </w:rPr>
      </w:pPr>
      <w:r>
        <w:rPr>
          <w:rFonts w:hint="eastAsia"/>
          <w:lang w:val="en-US" w:eastAsia="zh-CN"/>
        </w:rPr>
        <w:t>-Option 2: The repetitions for one transport block are interleaved with repetitions of all the other transport blocks</w:t>
      </w:r>
    </w:p>
    <w:p w:rsidR="00882AB5" w:rsidRDefault="002F0EBB" w:rsidP="00B22B65">
      <w:pPr>
        <w:spacing w:before="120"/>
        <w:ind w:left="284"/>
        <w:rPr>
          <w:lang w:val="en-US" w:eastAsia="zh-CN"/>
        </w:rPr>
      </w:pPr>
      <w:r>
        <w:rPr>
          <w:rFonts w:hint="eastAsia"/>
          <w:lang w:val="en-US" w:eastAsia="zh-CN"/>
        </w:rPr>
        <w:t xml:space="preserve">-Option 3: Option 1 and 2 are supported and </w:t>
      </w:r>
      <w:proofErr w:type="spellStart"/>
      <w:r>
        <w:rPr>
          <w:rFonts w:hint="eastAsia"/>
          <w:lang w:val="en-US" w:eastAsia="zh-CN"/>
        </w:rPr>
        <w:t>eNB</w:t>
      </w:r>
      <w:proofErr w:type="spellEnd"/>
      <w:r>
        <w:rPr>
          <w:rFonts w:hint="eastAsia"/>
          <w:lang w:val="en-US" w:eastAsia="zh-CN"/>
        </w:rPr>
        <w:t xml:space="preserve"> configures among them</w:t>
      </w:r>
    </w:p>
    <w:p w:rsidR="00882AB5" w:rsidRDefault="002F0EBB" w:rsidP="00B22B65">
      <w:pPr>
        <w:spacing w:before="120"/>
        <w:ind w:left="284"/>
        <w:rPr>
          <w:lang w:val="en-US" w:eastAsia="zh-CN"/>
        </w:rPr>
      </w:pPr>
      <w:r>
        <w:rPr>
          <w:rFonts w:hint="eastAsia"/>
          <w:lang w:val="en-US" w:eastAsia="zh-CN"/>
        </w:rPr>
        <w:t>Above applies for unicast only.</w:t>
      </w:r>
    </w:p>
    <w:p w:rsidR="00882AB5" w:rsidRDefault="002F0EBB">
      <w:pPr>
        <w:spacing w:before="120"/>
        <w:rPr>
          <w:b/>
          <w:bCs/>
          <w:lang w:val="en-US" w:eastAsia="zh-CN"/>
        </w:rPr>
      </w:pPr>
      <w:r>
        <w:rPr>
          <w:rFonts w:hint="eastAsia"/>
          <w:b/>
          <w:bCs/>
          <w:lang w:val="en-US" w:eastAsia="zh-CN"/>
        </w:rPr>
        <w:t>Agreement:</w:t>
      </w:r>
    </w:p>
    <w:p w:rsidR="00882AB5" w:rsidRDefault="002F0EBB" w:rsidP="00B22B65">
      <w:pPr>
        <w:spacing w:before="120"/>
        <w:ind w:left="284"/>
        <w:rPr>
          <w:lang w:val="en-US" w:eastAsia="zh-CN"/>
        </w:rPr>
      </w:pPr>
      <w:r>
        <w:rPr>
          <w:rFonts w:hint="eastAsia"/>
          <w:lang w:val="en-US" w:eastAsia="zh-CN"/>
        </w:rPr>
        <w:t>For the DL/UL unicast for a UE, when multiple TBs are scheduled by one DCI, the parameter values for {MCS, Resource assignment, Repetitions} are the same across all the TBs scheduled by that DCI.</w:t>
      </w:r>
    </w:p>
    <w:p w:rsidR="00882AB5" w:rsidRDefault="002F0EBB" w:rsidP="00B22B65">
      <w:pPr>
        <w:spacing w:before="120"/>
        <w:ind w:left="284"/>
        <w:rPr>
          <w:lang w:val="en-US" w:eastAsia="zh-CN"/>
        </w:rPr>
      </w:pPr>
      <w:r>
        <w:rPr>
          <w:rFonts w:hint="eastAsia"/>
          <w:lang w:val="en-US" w:eastAsia="zh-CN"/>
        </w:rPr>
        <w:t>-If specified, in the case where one DCI schedules TB for both initial and retransmission, the above applies for TBs for both initial and retransmission</w:t>
      </w:r>
    </w:p>
    <w:p w:rsidR="00882AB5" w:rsidRDefault="002F0EBB">
      <w:pPr>
        <w:spacing w:before="120"/>
        <w:rPr>
          <w:b/>
          <w:bCs/>
          <w:lang w:val="en-US" w:eastAsia="zh-CN"/>
        </w:rPr>
      </w:pPr>
      <w:r>
        <w:rPr>
          <w:rFonts w:hint="eastAsia"/>
          <w:b/>
          <w:bCs/>
          <w:lang w:val="en-US" w:eastAsia="zh-CN"/>
        </w:rPr>
        <w:t>Recommendation for future meetings:</w:t>
      </w:r>
    </w:p>
    <w:p w:rsidR="00882AB5" w:rsidRDefault="002F0EBB" w:rsidP="00B22B65">
      <w:pPr>
        <w:spacing w:before="120"/>
        <w:ind w:firstLine="284"/>
        <w:rPr>
          <w:lang w:val="en-US" w:eastAsia="zh-CN"/>
        </w:rPr>
      </w:pPr>
      <w:r>
        <w:rPr>
          <w:rFonts w:hint="eastAsia"/>
          <w:lang w:val="en-US" w:eastAsia="zh-CN"/>
        </w:rPr>
        <w:t>The use of scheduling gaps for unicast/multicast is further studied.</w:t>
      </w:r>
    </w:p>
    <w:p w:rsidR="00882AB5" w:rsidRDefault="00882AB5">
      <w:pPr>
        <w:spacing w:before="120"/>
        <w:rPr>
          <w:b/>
          <w:bCs/>
          <w:u w:val="single"/>
          <w:lang w:val="en-US" w:eastAsia="zh-CN"/>
        </w:rPr>
      </w:pPr>
    </w:p>
    <w:bookmarkEnd w:id="5"/>
    <w:p w:rsidR="00882AB5" w:rsidRDefault="002F0EBB">
      <w:pPr>
        <w:pStyle w:val="2"/>
        <w:rPr>
          <w:lang w:eastAsia="zh-CN"/>
        </w:rPr>
      </w:pPr>
      <w:r>
        <w:rPr>
          <w:rFonts w:hint="eastAsia"/>
          <w:lang w:val="en-US" w:eastAsia="zh-CN"/>
        </w:rPr>
        <w:t>Multi-TBs scheduling with DCI for Multicast</w:t>
      </w:r>
      <w:r>
        <w:rPr>
          <w:lang w:val="en-US" w:eastAsia="ja-JP"/>
        </w:rPr>
        <w:t xml:space="preserve">  </w:t>
      </w:r>
    </w:p>
    <w:p w:rsidR="00882AB5" w:rsidRDefault="002F0EBB">
      <w:pPr>
        <w:pStyle w:val="3"/>
        <w:rPr>
          <w:bCs/>
        </w:rPr>
      </w:pPr>
      <w:r>
        <w:rPr>
          <w:rFonts w:hint="eastAsia"/>
          <w:bCs/>
          <w:lang w:val="en-US" w:eastAsia="zh-CN"/>
        </w:rPr>
        <w:t xml:space="preserve"> Multi-TBs scheduling with DCI</w:t>
      </w:r>
    </w:p>
    <w:p w:rsidR="00882AB5" w:rsidRDefault="002F0EBB">
      <w:pPr>
        <w:pStyle w:val="54"/>
        <w:numPr>
          <w:ilvl w:val="255"/>
          <w:numId w:val="0"/>
        </w:numPr>
        <w:spacing w:before="120"/>
        <w:rPr>
          <w:bCs/>
          <w:sz w:val="21"/>
          <w:szCs w:val="22"/>
          <w:lang w:val="en-US" w:eastAsia="zh-CN"/>
        </w:rPr>
      </w:pPr>
      <w:r>
        <w:rPr>
          <w:rFonts w:hint="eastAsia"/>
          <w:bCs/>
          <w:sz w:val="21"/>
          <w:szCs w:val="22"/>
          <w:lang w:val="en-US" w:eastAsia="zh-CN"/>
        </w:rPr>
        <w:t>There are mainly two methods for multiple TBs scheduling in multicast, namely new DCI format and skipping DCI method. Based on this, there options are down-selected:</w:t>
      </w:r>
    </w:p>
    <w:p w:rsidR="00882AB5" w:rsidRDefault="002F0EBB">
      <w:pPr>
        <w:pStyle w:val="54"/>
        <w:numPr>
          <w:ilvl w:val="255"/>
          <w:numId w:val="0"/>
        </w:numPr>
        <w:spacing w:before="120"/>
        <w:rPr>
          <w:bCs/>
          <w:sz w:val="21"/>
          <w:szCs w:val="22"/>
          <w:lang w:val="en-US" w:eastAsia="zh-CN"/>
        </w:rPr>
      </w:pPr>
      <w:r>
        <w:rPr>
          <w:rFonts w:hint="eastAsia"/>
          <w:bCs/>
          <w:szCs w:val="21"/>
          <w:lang w:val="en-US" w:eastAsia="zh-CN"/>
        </w:rPr>
        <w:t>Option 1: In figure 1, the number of TBs number, and other DCI fields are indicated in NPDCCH with gray which can be detected by R16 UE. For the legacy UE, the MPDCCH with blue can be detected.</w:t>
      </w:r>
    </w:p>
    <w:p w:rsidR="00882AB5" w:rsidRDefault="002F0EBB">
      <w:pPr>
        <w:pStyle w:val="54"/>
        <w:numPr>
          <w:ilvl w:val="255"/>
          <w:numId w:val="0"/>
        </w:numPr>
        <w:spacing w:before="120"/>
        <w:rPr>
          <w:bCs/>
          <w:lang w:val="en-US" w:eastAsia="zh-CN"/>
        </w:rPr>
      </w:pPr>
      <w:r>
        <w:rPr>
          <w:rFonts w:hint="eastAsia"/>
          <w:bCs/>
          <w:lang w:val="en-US" w:eastAsia="zh-CN"/>
        </w:rPr>
        <w:t>Option2: In figure 2, multi-TBs scheduling information is indicated in the first NPDCCH with red for R16 UE except the number of TBs, which is indicated in the SC-MCCH. The legacy UE can detect the red NPDCCH and blue NPDCCH as legacy way.</w:t>
      </w:r>
    </w:p>
    <w:p w:rsidR="00882AB5" w:rsidRDefault="002F0EBB">
      <w:pPr>
        <w:pStyle w:val="54"/>
        <w:numPr>
          <w:ilvl w:val="255"/>
          <w:numId w:val="0"/>
        </w:numPr>
        <w:spacing w:before="120"/>
        <w:rPr>
          <w:bCs/>
          <w:lang w:val="en-US" w:eastAsia="zh-CN"/>
        </w:rPr>
      </w:pPr>
      <w:r>
        <w:rPr>
          <w:rFonts w:hint="eastAsia"/>
          <w:bCs/>
          <w:lang w:val="en-US" w:eastAsia="zh-CN"/>
        </w:rPr>
        <w:lastRenderedPageBreak/>
        <w:t xml:space="preserve">Option3: </w:t>
      </w:r>
      <w:r>
        <w:rPr>
          <w:bCs/>
          <w:lang w:val="en-US" w:eastAsia="zh-CN"/>
        </w:rPr>
        <w:t>S</w:t>
      </w:r>
      <w:r>
        <w:rPr>
          <w:rFonts w:hint="eastAsia"/>
          <w:bCs/>
          <w:lang w:val="en-US" w:eastAsia="zh-CN"/>
        </w:rPr>
        <w:t>upport both option1 and option2, i.e. New DCI method and skipping DCI method.</w:t>
      </w:r>
    </w:p>
    <w:p w:rsidR="00882AB5" w:rsidRDefault="002F0EBB">
      <w:pPr>
        <w:pStyle w:val="54"/>
        <w:spacing w:before="120"/>
        <w:ind w:firstLineChars="0" w:firstLine="0"/>
        <w:rPr>
          <w:bCs/>
          <w:lang w:val="en-US" w:eastAsia="zh-CN"/>
        </w:rPr>
      </w:pPr>
      <w:r>
        <w:rPr>
          <w:rFonts w:hint="eastAsia"/>
          <w:bCs/>
          <w:lang w:val="en-US" w:eastAsia="zh-CN"/>
        </w:rPr>
        <w:t xml:space="preserve">Compare with new DCI method, the number of TBs </w:t>
      </w:r>
      <w:r>
        <w:rPr>
          <w:bCs/>
          <w:lang w:val="en-US" w:eastAsia="zh-CN"/>
        </w:rPr>
        <w:t>during</w:t>
      </w:r>
      <w:r>
        <w:rPr>
          <w:rFonts w:hint="eastAsia"/>
          <w:bCs/>
          <w:lang w:val="en-US" w:eastAsia="zh-CN"/>
        </w:rPr>
        <w:t xml:space="preserve"> an SC-MCCH scheduling period</w:t>
      </w:r>
      <w:r>
        <w:rPr>
          <w:rFonts w:hint="eastAsia"/>
          <w:lang w:val="en-US" w:eastAsia="zh-CN"/>
        </w:rPr>
        <w:t xml:space="preserve"> </w:t>
      </w:r>
      <w:r>
        <w:rPr>
          <w:lang w:val="en-US" w:eastAsia="zh-CN"/>
        </w:rPr>
        <w:t>in</w:t>
      </w:r>
      <w:r>
        <w:rPr>
          <w:rFonts w:hint="eastAsia"/>
          <w:lang w:val="en-US" w:eastAsia="zh-CN"/>
        </w:rPr>
        <w:t xml:space="preserve"> skipping DCI method</w:t>
      </w:r>
      <w:r>
        <w:rPr>
          <w:lang w:val="en-US" w:eastAsia="zh-CN"/>
        </w:rPr>
        <w:t xml:space="preserve"> </w:t>
      </w:r>
      <w:r>
        <w:rPr>
          <w:bCs/>
          <w:lang w:val="en-US" w:eastAsia="zh-CN"/>
        </w:rPr>
        <w:t>needs to</w:t>
      </w:r>
      <w:r>
        <w:rPr>
          <w:rFonts w:hint="eastAsia"/>
          <w:bCs/>
          <w:lang w:val="en-US" w:eastAsia="zh-CN"/>
        </w:rPr>
        <w:t xml:space="preserve"> stay unchanged, which </w:t>
      </w:r>
      <w:r>
        <w:rPr>
          <w:bCs/>
          <w:lang w:val="en-US" w:eastAsia="zh-CN"/>
        </w:rPr>
        <w:t>limits the scheduling</w:t>
      </w:r>
      <w:r>
        <w:rPr>
          <w:rFonts w:hint="eastAsia"/>
          <w:bCs/>
          <w:lang w:val="en-US" w:eastAsia="zh-CN"/>
        </w:rPr>
        <w:t xml:space="preserve"> flexibility, which is shown in the following figure. </w:t>
      </w:r>
    </w:p>
    <w:p w:rsidR="00882AB5" w:rsidRDefault="002F0EBB">
      <w:pPr>
        <w:pStyle w:val="54"/>
        <w:spacing w:before="120"/>
        <w:ind w:firstLineChars="0" w:firstLine="0"/>
        <w:rPr>
          <w:bCs/>
          <w:lang w:val="en-US" w:eastAsia="zh-CN"/>
        </w:rPr>
      </w:pPr>
      <w:r>
        <w:rPr>
          <w:rFonts w:hint="eastAsia"/>
          <w:bCs/>
          <w:noProof/>
          <w:lang w:val="en-US" w:eastAsia="zh-CN"/>
        </w:rPr>
        <w:drawing>
          <wp:inline distT="0" distB="0" distL="114300" distR="114300">
            <wp:extent cx="6120765" cy="2243455"/>
            <wp:effectExtent l="0" t="0" r="13335" b="4445"/>
            <wp:docPr id="5" name="图片 5" descr="1m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mtc"/>
                    <pic:cNvPicPr>
                      <a:picLocks noChangeAspect="1"/>
                    </pic:cNvPicPr>
                  </pic:nvPicPr>
                  <pic:blipFill>
                    <a:blip r:embed="rId7"/>
                    <a:stretch>
                      <a:fillRect/>
                    </a:stretch>
                  </pic:blipFill>
                  <pic:spPr>
                    <a:xfrm>
                      <a:off x="0" y="0"/>
                      <a:ext cx="6120765" cy="2243455"/>
                    </a:xfrm>
                    <a:prstGeom prst="rect">
                      <a:avLst/>
                    </a:prstGeom>
                  </pic:spPr>
                </pic:pic>
              </a:graphicData>
            </a:graphic>
          </wp:inline>
        </w:drawing>
      </w:r>
    </w:p>
    <w:p w:rsidR="00882AB5" w:rsidRDefault="002F0EBB">
      <w:pPr>
        <w:pStyle w:val="54"/>
        <w:spacing w:before="120"/>
        <w:ind w:firstLineChars="0" w:firstLine="0"/>
        <w:jc w:val="center"/>
        <w:rPr>
          <w:bCs/>
          <w:lang w:val="en-US" w:eastAsia="zh-CN"/>
        </w:rPr>
      </w:pPr>
      <w:r>
        <w:rPr>
          <w:rFonts w:hint="eastAsia"/>
          <w:bCs/>
          <w:lang w:val="en-US" w:eastAsia="zh-CN"/>
        </w:rPr>
        <w:t>Figure 1. Flexibility comparison between option1 and option2</w:t>
      </w:r>
    </w:p>
    <w:p w:rsidR="00882AB5" w:rsidRDefault="002F0EBB">
      <w:pPr>
        <w:pStyle w:val="54"/>
        <w:spacing w:before="120"/>
        <w:ind w:firstLineChars="0" w:firstLine="0"/>
        <w:rPr>
          <w:bCs/>
          <w:lang w:val="en-US" w:eastAsia="zh-CN"/>
        </w:rPr>
      </w:pPr>
      <w:r>
        <w:rPr>
          <w:rFonts w:hint="eastAsia"/>
          <w:bCs/>
          <w:lang w:val="en-US" w:eastAsia="zh-CN"/>
        </w:rPr>
        <w:t xml:space="preserve">The limited </w:t>
      </w:r>
      <w:r>
        <w:rPr>
          <w:bCs/>
          <w:lang w:val="en-US" w:eastAsia="zh-CN"/>
        </w:rPr>
        <w:t>scheduling</w:t>
      </w:r>
      <w:r>
        <w:rPr>
          <w:rFonts w:hint="eastAsia"/>
          <w:bCs/>
          <w:lang w:val="en-US" w:eastAsia="zh-CN"/>
        </w:rPr>
        <w:t xml:space="preserve"> flexibility may cause the long transmission, which cause the power consumption and lower data rate. Therefore, new DCI method is preferred to schedule multi-TBs for multicast system especially for R16 UE. Some companies suggest that both option1 and option2 can be supported. However, the functions of the two methods are somewhat duplicated. Therefore, the introduction of two options, which may cause the greater complexity, is unnecessary. Moreover, i</w:t>
      </w:r>
      <w:r>
        <w:rPr>
          <w:rFonts w:hint="eastAsia"/>
          <w:lang w:val="en-US" w:eastAsia="zh-CN"/>
        </w:rPr>
        <w:t xml:space="preserve">n order to provide the multicast service for legacy UE and avoid resources </w:t>
      </w:r>
      <w:r>
        <w:rPr>
          <w:lang w:val="en-US" w:eastAsia="zh-CN"/>
        </w:rPr>
        <w:t>waste</w:t>
      </w:r>
      <w:r>
        <w:rPr>
          <w:rFonts w:hint="eastAsia"/>
          <w:lang w:val="en-US" w:eastAsia="zh-CN"/>
        </w:rPr>
        <w:t>, RAN2 intends to support separate/shared SC-MTCH segments and option 2 is more suitable for case of shared SC-MTCH segments because of the gap for legacy UE.</w:t>
      </w:r>
    </w:p>
    <w:p w:rsidR="00882AB5" w:rsidRDefault="002F0EBB">
      <w:pPr>
        <w:pStyle w:val="54"/>
        <w:spacing w:before="120" w:after="240"/>
        <w:ind w:firstLineChars="0" w:firstLine="0"/>
        <w:rPr>
          <w:b/>
          <w:i/>
          <w:iCs/>
          <w:lang w:val="en-US" w:eastAsia="zh-CN"/>
        </w:rPr>
      </w:pPr>
      <w:r>
        <w:rPr>
          <w:rFonts w:hint="eastAsia"/>
          <w:b/>
          <w:i/>
          <w:iCs/>
          <w:lang w:val="en-US" w:eastAsia="zh-CN"/>
        </w:rPr>
        <w:t>Proposal 1: New DCI format can be considered to indicate the multi-TBs scheduling for multicast.</w:t>
      </w:r>
    </w:p>
    <w:p w:rsidR="00882AB5" w:rsidRDefault="002F0EBB">
      <w:pPr>
        <w:pStyle w:val="54"/>
        <w:spacing w:before="120"/>
        <w:ind w:firstLineChars="0" w:firstLine="0"/>
        <w:rPr>
          <w:b/>
          <w:bCs/>
          <w:i/>
          <w:iCs/>
          <w:lang w:val="en-US" w:eastAsia="zh-CN"/>
        </w:rPr>
      </w:pPr>
      <w:r>
        <w:rPr>
          <w:rFonts w:hint="eastAsia"/>
          <w:lang w:val="en-US" w:eastAsia="zh-CN"/>
        </w:rPr>
        <w:t xml:space="preserve">In order to provide the multicast service for legacy UE and avoid resources </w:t>
      </w:r>
      <w:r>
        <w:rPr>
          <w:lang w:val="en-US" w:eastAsia="zh-CN"/>
        </w:rPr>
        <w:t>waste</w:t>
      </w:r>
      <w:r>
        <w:rPr>
          <w:rFonts w:hint="eastAsia"/>
          <w:lang w:val="en-US" w:eastAsia="zh-CN"/>
        </w:rPr>
        <w:t xml:space="preserve">, the SC- MTCH segments should be reused at least. If the gap </w:t>
      </w:r>
      <w:r>
        <w:rPr>
          <w:lang w:val="en-US" w:eastAsia="zh-CN"/>
        </w:rPr>
        <w:t xml:space="preserve">is </w:t>
      </w:r>
      <w:r>
        <w:rPr>
          <w:rFonts w:hint="eastAsia"/>
          <w:lang w:val="en-US" w:eastAsia="zh-CN"/>
        </w:rPr>
        <w:t xml:space="preserve">defined as time domain length between two adjacent TBs, the MPDCCH and scheduling delay of </w:t>
      </w:r>
      <w:r w:rsidR="00B22B65">
        <w:rPr>
          <w:lang w:val="en-US" w:eastAsia="zh-CN"/>
        </w:rPr>
        <w:t xml:space="preserve">the </w:t>
      </w:r>
      <w:r>
        <w:rPr>
          <w:rFonts w:hint="eastAsia"/>
          <w:lang w:val="en-US" w:eastAsia="zh-CN"/>
        </w:rPr>
        <w:t xml:space="preserve">legacy UE </w:t>
      </w:r>
      <w:r w:rsidR="00B22B65">
        <w:rPr>
          <w:lang w:val="en-US" w:eastAsia="zh-CN"/>
        </w:rPr>
        <w:t xml:space="preserve">can be considered as a special </w:t>
      </w:r>
      <w:r>
        <w:rPr>
          <w:rFonts w:hint="eastAsia"/>
          <w:lang w:val="en-US" w:eastAsia="zh-CN"/>
        </w:rPr>
        <w:t xml:space="preserve">gap </w:t>
      </w:r>
      <w:r w:rsidRPr="005C091D">
        <w:rPr>
          <w:lang w:val="en-US" w:eastAsia="zh-CN"/>
        </w:rPr>
        <w:t>for R16 UE.</w:t>
      </w:r>
      <w:r>
        <w:rPr>
          <w:rFonts w:hint="eastAsia"/>
          <w:lang w:val="en-US" w:eastAsia="zh-CN"/>
        </w:rPr>
        <w:t xml:space="preserve"> Therefore, </w:t>
      </w:r>
      <w:r w:rsidR="00B22B65">
        <w:rPr>
          <w:lang w:val="en-US" w:eastAsia="zh-CN"/>
        </w:rPr>
        <w:t xml:space="preserve">it is evident </w:t>
      </w:r>
      <w:r>
        <w:rPr>
          <w:rFonts w:hint="eastAsia"/>
          <w:lang w:val="en-US" w:eastAsia="zh-CN"/>
        </w:rPr>
        <w:t xml:space="preserve">gap should be supported. </w:t>
      </w:r>
    </w:p>
    <w:p w:rsidR="00882AB5" w:rsidRDefault="002F0EBB">
      <w:pPr>
        <w:pStyle w:val="54"/>
        <w:spacing w:before="120" w:after="240"/>
        <w:ind w:firstLineChars="0" w:firstLine="0"/>
        <w:rPr>
          <w:lang w:val="en-US" w:eastAsia="zh-CN"/>
        </w:rPr>
      </w:pPr>
      <w:r>
        <w:rPr>
          <w:rFonts w:hint="eastAsia"/>
          <w:b/>
          <w:bCs/>
          <w:i/>
          <w:iCs/>
          <w:lang w:val="en-US" w:eastAsia="zh-CN"/>
        </w:rPr>
        <w:t xml:space="preserve">Proposal 2: </w:t>
      </w:r>
      <w:r>
        <w:rPr>
          <w:b/>
          <w:bCs/>
          <w:i/>
          <w:iCs/>
          <w:lang w:val="en-US" w:eastAsia="zh-CN"/>
        </w:rPr>
        <w:t>G</w:t>
      </w:r>
      <w:r>
        <w:rPr>
          <w:rFonts w:hint="eastAsia"/>
          <w:b/>
          <w:bCs/>
          <w:i/>
          <w:iCs/>
          <w:lang w:val="en-US" w:eastAsia="zh-CN"/>
        </w:rPr>
        <w:t>ap should be supported for multi-TBs scheduling in multicast</w:t>
      </w:r>
      <w:r>
        <w:rPr>
          <w:b/>
          <w:bCs/>
          <w:i/>
          <w:iCs/>
          <w:lang w:val="en-US" w:eastAsia="zh-CN"/>
        </w:rPr>
        <w:t>.</w:t>
      </w:r>
      <w:r>
        <w:rPr>
          <w:rFonts w:hint="eastAsia"/>
          <w:b/>
          <w:bCs/>
          <w:i/>
          <w:iCs/>
          <w:lang w:val="en-US" w:eastAsia="zh-CN"/>
        </w:rPr>
        <w:t xml:space="preserve"> </w:t>
      </w:r>
    </w:p>
    <w:p w:rsidR="00882AB5" w:rsidRDefault="002F0EBB">
      <w:pPr>
        <w:pStyle w:val="54"/>
        <w:spacing w:before="120"/>
        <w:ind w:firstLineChars="0" w:firstLine="0"/>
        <w:rPr>
          <w:sz w:val="21"/>
          <w:szCs w:val="22"/>
          <w:lang w:val="en-US" w:eastAsia="zh-CN"/>
        </w:rPr>
      </w:pPr>
      <w:r>
        <w:rPr>
          <w:rFonts w:hint="eastAsia"/>
          <w:sz w:val="21"/>
          <w:szCs w:val="22"/>
          <w:lang w:val="en-US" w:eastAsia="zh-CN"/>
        </w:rPr>
        <w:t>The maximum number of TBs is 8 for multicast, additional 3 bits in DCI to indicate the scheduling information of 8 TBs is necessary.</w:t>
      </w:r>
    </w:p>
    <w:p w:rsidR="00882AB5" w:rsidRDefault="002F0EBB">
      <w:pPr>
        <w:pStyle w:val="54"/>
        <w:spacing w:before="120" w:after="240"/>
        <w:ind w:firstLineChars="0" w:firstLine="0"/>
        <w:rPr>
          <w:b/>
          <w:bCs/>
          <w:i/>
          <w:iCs/>
          <w:lang w:val="en-US" w:eastAsia="zh-CN"/>
        </w:rPr>
      </w:pPr>
      <w:r>
        <w:rPr>
          <w:rFonts w:hint="eastAsia"/>
          <w:b/>
          <w:bCs/>
          <w:i/>
          <w:iCs/>
          <w:lang w:val="en-US" w:eastAsia="zh-CN"/>
        </w:rPr>
        <w:t xml:space="preserve">Proposal 3: Introduce additional 3 bits in DCI to indicate the scheduling information of 8 </w:t>
      </w:r>
      <w:proofErr w:type="spellStart"/>
      <w:r>
        <w:rPr>
          <w:rFonts w:hint="eastAsia"/>
          <w:b/>
          <w:bCs/>
          <w:i/>
          <w:iCs/>
          <w:lang w:val="en-US" w:eastAsia="zh-CN"/>
        </w:rPr>
        <w:t>TBs.</w:t>
      </w:r>
      <w:proofErr w:type="spellEnd"/>
    </w:p>
    <w:p w:rsidR="00882AB5" w:rsidRDefault="002F0EBB">
      <w:pPr>
        <w:pStyle w:val="2"/>
        <w:rPr>
          <w:lang w:eastAsia="zh-CN"/>
        </w:rPr>
      </w:pPr>
      <w:r>
        <w:rPr>
          <w:rFonts w:hint="eastAsia"/>
          <w:lang w:val="en-US" w:eastAsia="zh-CN"/>
        </w:rPr>
        <w:t>Multi-TBs scheduling with DCI for unicast</w:t>
      </w:r>
    </w:p>
    <w:p w:rsidR="00882AB5" w:rsidRDefault="002F0EBB">
      <w:pPr>
        <w:pStyle w:val="3"/>
        <w:rPr>
          <w:lang w:eastAsia="zh-CN"/>
        </w:rPr>
      </w:pPr>
      <w:r>
        <w:rPr>
          <w:rFonts w:hint="eastAsia"/>
          <w:lang w:val="en-US" w:eastAsia="zh-CN"/>
        </w:rPr>
        <w:t xml:space="preserve"> Interleaving </w:t>
      </w:r>
    </w:p>
    <w:p w:rsidR="00882AB5" w:rsidRDefault="002F0EBB">
      <w:pPr>
        <w:spacing w:before="120" w:after="0"/>
        <w:rPr>
          <w:b/>
          <w:bCs/>
          <w:lang w:val="en-US" w:eastAsia="zh-CN"/>
        </w:rPr>
      </w:pPr>
      <w:r>
        <w:rPr>
          <w:rFonts w:hint="eastAsia"/>
          <w:b/>
          <w:bCs/>
          <w:lang w:val="en-US" w:eastAsia="zh-CN"/>
        </w:rPr>
        <w:t xml:space="preserve">3.1.1 Interleaving granularity </w:t>
      </w:r>
    </w:p>
    <w:p w:rsidR="00882AB5" w:rsidRDefault="002F0EBB">
      <w:pPr>
        <w:spacing w:before="120" w:afterLines="50"/>
        <w:rPr>
          <w:lang w:val="en-US" w:eastAsia="zh-CN"/>
        </w:rPr>
      </w:pPr>
      <w:r>
        <w:rPr>
          <w:rFonts w:hint="eastAsia"/>
          <w:lang w:val="en-US" w:eastAsia="zh-CN"/>
        </w:rPr>
        <w:t xml:space="preserve">Interleaving and continuous transmission </w:t>
      </w:r>
      <w:r>
        <w:t xml:space="preserve">are supported and </w:t>
      </w:r>
      <w:proofErr w:type="spellStart"/>
      <w:r>
        <w:t>eNB</w:t>
      </w:r>
      <w:proofErr w:type="spellEnd"/>
      <w:r>
        <w:t xml:space="preserve"> configures among them</w:t>
      </w:r>
      <w:r>
        <w:rPr>
          <w:rFonts w:hint="eastAsia"/>
          <w:lang w:val="en-US" w:eastAsia="zh-CN"/>
        </w:rPr>
        <w:t xml:space="preserve">. If the </w:t>
      </w:r>
      <w:proofErr w:type="spellStart"/>
      <w:r>
        <w:rPr>
          <w:rFonts w:hint="eastAsia"/>
          <w:lang w:val="en-US" w:eastAsia="zh-CN"/>
        </w:rPr>
        <w:t>eNB</w:t>
      </w:r>
      <w:proofErr w:type="spellEnd"/>
      <w:r>
        <w:rPr>
          <w:rFonts w:hint="eastAsia"/>
          <w:lang w:val="en-US" w:eastAsia="zh-CN"/>
        </w:rPr>
        <w:t xml:space="preserve"> configures the interleaving and interleaving is enabled, the definition of interleaving granularity should be clarified. Similar with the hopping rule, the interleaving granularity should be based on the </w:t>
      </w:r>
      <w:proofErr w:type="spellStart"/>
      <w:r>
        <w:rPr>
          <w:rFonts w:hint="eastAsia"/>
          <w:lang w:val="en-US" w:eastAsia="zh-CN"/>
        </w:rPr>
        <w:t>subframe</w:t>
      </w:r>
      <w:proofErr w:type="spellEnd"/>
      <w:r>
        <w:rPr>
          <w:rFonts w:hint="eastAsia"/>
          <w:lang w:val="en-US" w:eastAsia="zh-CN"/>
        </w:rPr>
        <w:t xml:space="preserve">. And the interleaving granularity can be defined as the number of </w:t>
      </w:r>
      <w:proofErr w:type="spellStart"/>
      <w:r>
        <w:rPr>
          <w:rFonts w:hint="eastAsia"/>
          <w:lang w:val="en-US" w:eastAsia="zh-CN"/>
        </w:rPr>
        <w:t>subrames</w:t>
      </w:r>
      <w:proofErr w:type="spellEnd"/>
      <w:r>
        <w:rPr>
          <w:rFonts w:hint="eastAsia"/>
          <w:lang w:val="en-US" w:eastAsia="zh-CN"/>
        </w:rPr>
        <w:t xml:space="preserve"> for the single TB in an interleave block for multi-TBs scheduling. As for the interleaved block and the common understanding of interleaving granularity in MTC, they can be referred as Figure 2.</w:t>
      </w:r>
    </w:p>
    <w:p w:rsidR="00882AB5" w:rsidRDefault="002F0EBB">
      <w:pPr>
        <w:spacing w:before="120" w:after="0"/>
        <w:jc w:val="center"/>
        <w:rPr>
          <w:lang w:val="en-US" w:eastAsia="zh-CN"/>
        </w:rPr>
      </w:pPr>
      <w:r>
        <w:rPr>
          <w:rFonts w:hint="eastAsia"/>
          <w:noProof/>
          <w:lang w:val="en-US" w:eastAsia="zh-CN"/>
        </w:rPr>
        <w:lastRenderedPageBreak/>
        <w:drawing>
          <wp:inline distT="0" distB="0" distL="114300" distR="114300">
            <wp:extent cx="6113780" cy="1424940"/>
            <wp:effectExtent l="0" t="0" r="1270" b="3810"/>
            <wp:docPr id="7" name="图片 7" descr="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5.1"/>
                    <pic:cNvPicPr>
                      <a:picLocks noChangeAspect="1"/>
                    </pic:cNvPicPr>
                  </pic:nvPicPr>
                  <pic:blipFill>
                    <a:blip r:embed="rId8"/>
                    <a:stretch>
                      <a:fillRect/>
                    </a:stretch>
                  </pic:blipFill>
                  <pic:spPr>
                    <a:xfrm>
                      <a:off x="0" y="0"/>
                      <a:ext cx="6113780" cy="1424940"/>
                    </a:xfrm>
                    <a:prstGeom prst="rect">
                      <a:avLst/>
                    </a:prstGeom>
                  </pic:spPr>
                </pic:pic>
              </a:graphicData>
            </a:graphic>
          </wp:inline>
        </w:drawing>
      </w:r>
    </w:p>
    <w:p w:rsidR="00882AB5" w:rsidRDefault="002F0EBB">
      <w:pPr>
        <w:spacing w:before="120" w:after="0"/>
        <w:jc w:val="center"/>
        <w:rPr>
          <w:lang w:val="en-US" w:eastAsia="zh-CN"/>
        </w:rPr>
      </w:pPr>
      <w:r>
        <w:rPr>
          <w:rFonts w:hint="eastAsia"/>
          <w:lang w:val="en-US" w:eastAsia="zh-CN"/>
        </w:rPr>
        <w:t>Figure 2. The definition of interleaving granularity in MTC</w:t>
      </w:r>
    </w:p>
    <w:p w:rsidR="00882AB5" w:rsidRDefault="002F0EBB">
      <w:pPr>
        <w:spacing w:before="120" w:afterLines="50"/>
        <w:rPr>
          <w:lang w:val="en-US" w:eastAsia="zh-CN"/>
        </w:rPr>
      </w:pPr>
      <w:r>
        <w:rPr>
          <w:lang w:val="en-US" w:eastAsia="zh-CN"/>
        </w:rPr>
        <w:t xml:space="preserve">Obviously, the interleaving feature should be configured by RRC, and the method of indicating the interleaving granularity can be 2 kinds: RRC or DCI indication. For multi-TBs scheduling, the DCI overhead is the common concern. Therefore, the RRC indication is the preferred method. </w:t>
      </w:r>
    </w:p>
    <w:p w:rsidR="00882AB5" w:rsidRDefault="002F0EBB">
      <w:pPr>
        <w:spacing w:before="120" w:afterLines="100" w:after="240"/>
        <w:rPr>
          <w:b/>
          <w:bCs/>
          <w:i/>
          <w:iCs/>
          <w:lang w:val="en-US" w:eastAsia="zh-CN"/>
        </w:rPr>
      </w:pPr>
      <w:r>
        <w:rPr>
          <w:b/>
          <w:bCs/>
          <w:i/>
          <w:iCs/>
          <w:lang w:val="en-US" w:eastAsia="zh-CN"/>
        </w:rPr>
        <w:t>Proposal 4: Interleaving configurations, including interleaving granularity, should be RRC configured.</w:t>
      </w:r>
    </w:p>
    <w:p w:rsidR="00882AB5" w:rsidRDefault="002F0EBB">
      <w:pPr>
        <w:numPr>
          <w:ilvl w:val="255"/>
          <w:numId w:val="0"/>
        </w:numPr>
        <w:spacing w:before="120" w:afterLines="100" w:after="240"/>
        <w:rPr>
          <w:lang w:val="en-US" w:eastAsia="zh-CN"/>
        </w:rPr>
      </w:pPr>
      <w:r>
        <w:rPr>
          <w:rFonts w:hint="eastAsia"/>
          <w:lang w:val="en-US" w:eastAsia="zh-CN"/>
        </w:rPr>
        <w:t xml:space="preserve">According to the simulation results by </w:t>
      </w:r>
      <w:proofErr w:type="spellStart"/>
      <w:r>
        <w:rPr>
          <w:rFonts w:hint="eastAsia"/>
          <w:lang w:val="en-US" w:eastAsia="zh-CN"/>
        </w:rPr>
        <w:t>tdoc</w:t>
      </w:r>
      <w:proofErr w:type="spellEnd"/>
      <w:r>
        <w:rPr>
          <w:rFonts w:hint="eastAsia"/>
          <w:lang w:val="en-US" w:eastAsia="zh-CN"/>
        </w:rPr>
        <w:t xml:space="preserve"> [2], the feature of interleaving has the SNR gain even if the hopping is enabled. Therefore, hopping can be supported when interleaving is configured by RRC. However, if both hopping and interleaving are enabled at the same time,</w:t>
      </w:r>
      <w:r>
        <w:rPr>
          <w:lang w:val="en-US" w:eastAsia="zh-CN"/>
        </w:rPr>
        <w:t xml:space="preserve"> following case should be avoided.</w:t>
      </w:r>
    </w:p>
    <w:p w:rsidR="00882AB5" w:rsidRDefault="002F0EBB">
      <w:pPr>
        <w:numPr>
          <w:ilvl w:val="255"/>
          <w:numId w:val="0"/>
        </w:numPr>
        <w:spacing w:before="120" w:after="0"/>
        <w:jc w:val="center"/>
        <w:rPr>
          <w:lang w:val="en-US" w:eastAsia="zh-CN"/>
        </w:rPr>
      </w:pPr>
      <w:r>
        <w:rPr>
          <w:noProof/>
          <w:lang w:val="en-US" w:eastAsia="zh-CN"/>
        </w:rPr>
        <w:drawing>
          <wp:inline distT="0" distB="0" distL="114300" distR="114300">
            <wp:extent cx="5169535" cy="2108200"/>
            <wp:effectExtent l="0" t="0" r="12065" b="6350"/>
            <wp:docPr id="6" name="图片 6"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9"/>
                    <pic:cNvPicPr>
                      <a:picLocks noChangeAspect="1"/>
                    </pic:cNvPicPr>
                  </pic:nvPicPr>
                  <pic:blipFill>
                    <a:blip r:embed="rId9"/>
                    <a:stretch>
                      <a:fillRect/>
                    </a:stretch>
                  </pic:blipFill>
                  <pic:spPr>
                    <a:xfrm>
                      <a:off x="0" y="0"/>
                      <a:ext cx="5169535" cy="2108200"/>
                    </a:xfrm>
                    <a:prstGeom prst="rect">
                      <a:avLst/>
                    </a:prstGeom>
                  </pic:spPr>
                </pic:pic>
              </a:graphicData>
            </a:graphic>
          </wp:inline>
        </w:drawing>
      </w:r>
    </w:p>
    <w:p w:rsidR="00882AB5" w:rsidRDefault="002F0EBB">
      <w:pPr>
        <w:numPr>
          <w:ilvl w:val="255"/>
          <w:numId w:val="0"/>
        </w:numPr>
        <w:spacing w:before="120" w:after="0"/>
        <w:jc w:val="center"/>
        <w:rPr>
          <w:lang w:val="en-US" w:eastAsia="zh-CN"/>
        </w:rPr>
      </w:pPr>
      <w:r>
        <w:rPr>
          <w:rFonts w:hint="eastAsia"/>
          <w:lang w:val="en-US" w:eastAsia="zh-CN"/>
        </w:rPr>
        <w:t>Figure 3. The problem of traversing the narrow bands for one TB</w:t>
      </w:r>
    </w:p>
    <w:p w:rsidR="00882AB5" w:rsidRDefault="002F0EBB">
      <w:pPr>
        <w:numPr>
          <w:ilvl w:val="255"/>
          <w:numId w:val="0"/>
        </w:numPr>
        <w:spacing w:before="120" w:afterLines="50"/>
        <w:rPr>
          <w:lang w:val="en-US" w:eastAsia="zh-CN"/>
        </w:rPr>
      </w:pPr>
      <w:r>
        <w:rPr>
          <w:lang w:val="en-US" w:eastAsia="zh-CN"/>
        </w:rPr>
        <w:t xml:space="preserve">From Figure 3, we can see that the selection of interleaving granularity may cause the problem of traversing the narrow bands, which means that for example, TB1 cannot obtain the frequency diversity gain. </w:t>
      </w:r>
    </w:p>
    <w:p w:rsidR="00882AB5" w:rsidRDefault="002F0EBB">
      <w:pPr>
        <w:numPr>
          <w:ilvl w:val="255"/>
          <w:numId w:val="0"/>
        </w:numPr>
        <w:spacing w:before="120" w:afterLines="50"/>
        <w:rPr>
          <w:lang w:val="en-US" w:eastAsia="zh-CN"/>
        </w:rPr>
      </w:pPr>
      <w:r>
        <w:rPr>
          <w:lang w:val="en-US" w:eastAsia="zh-CN"/>
        </w:rPr>
        <w:t xml:space="preserve">In order to solve the above problem, the traversing of all narrow bands for one TB should be promised. Here is an example to solve the above problem: set the interleaving granularity is </w:t>
      </w:r>
      <w:proofErr w:type="spellStart"/>
      <w:r>
        <w:rPr>
          <w:lang w:val="en-US" w:eastAsia="zh-CN"/>
        </w:rPr>
        <w:t>Tch</w:t>
      </w:r>
      <w:proofErr w:type="spellEnd"/>
      <w:r>
        <w:rPr>
          <w:lang w:val="en-US" w:eastAsia="zh-CN"/>
        </w:rPr>
        <w:t xml:space="preserve"> = </w:t>
      </w:r>
      <w:proofErr w:type="spellStart"/>
      <w:r>
        <w:rPr>
          <w:lang w:val="en-US" w:eastAsia="zh-CN"/>
        </w:rPr>
        <w:t>Ych</w:t>
      </w:r>
      <w:proofErr w:type="spellEnd"/>
      <w:r>
        <w:rPr>
          <w:lang w:val="en-US" w:eastAsia="zh-CN"/>
        </w:rPr>
        <w:t>*</w:t>
      </w:r>
      <w:proofErr w:type="spellStart"/>
      <w:r>
        <w:rPr>
          <w:lang w:val="en-US" w:eastAsia="zh-CN"/>
        </w:rPr>
        <w:t>N</w:t>
      </w:r>
      <w:proofErr w:type="gramStart"/>
      <w:r>
        <w:rPr>
          <w:lang w:val="en-US" w:eastAsia="zh-CN"/>
        </w:rPr>
        <w:t>,where</w:t>
      </w:r>
      <w:proofErr w:type="spellEnd"/>
      <w:proofErr w:type="gramEnd"/>
      <w:r>
        <w:rPr>
          <w:lang w:val="en-US" w:eastAsia="zh-CN"/>
        </w:rPr>
        <w:t xml:space="preserve"> the </w:t>
      </w:r>
      <w:proofErr w:type="spellStart"/>
      <w:r>
        <w:rPr>
          <w:lang w:val="en-US" w:eastAsia="zh-CN"/>
        </w:rPr>
        <w:t>Ych</w:t>
      </w:r>
      <w:proofErr w:type="spellEnd"/>
      <w:r>
        <w:rPr>
          <w:lang w:val="en-US" w:eastAsia="zh-CN"/>
        </w:rPr>
        <w:t xml:space="preserve"> is the hopping granularity</w:t>
      </w:r>
      <w:r>
        <w:rPr>
          <w:rFonts w:hint="eastAsia"/>
          <w:lang w:val="en-US" w:eastAsia="zh-CN"/>
        </w:rPr>
        <w:t xml:space="preserve"> and the N is the number of narrow bands. In this case, the interleaving granularity </w:t>
      </w:r>
      <w:proofErr w:type="spellStart"/>
      <w:r>
        <w:rPr>
          <w:rFonts w:hint="eastAsia"/>
          <w:lang w:val="en-US" w:eastAsia="zh-CN"/>
        </w:rPr>
        <w:t>Tch</w:t>
      </w:r>
      <w:proofErr w:type="spellEnd"/>
      <w:r>
        <w:rPr>
          <w:rFonts w:hint="eastAsia"/>
          <w:lang w:val="en-US" w:eastAsia="zh-CN"/>
        </w:rPr>
        <w:t xml:space="preserve"> is based on the hopping granularity and number of narrow bands. And the illustration is shown as follows</w:t>
      </w:r>
    </w:p>
    <w:p w:rsidR="00882AB5" w:rsidRDefault="002F0EBB">
      <w:pPr>
        <w:numPr>
          <w:ilvl w:val="255"/>
          <w:numId w:val="0"/>
        </w:numPr>
        <w:spacing w:before="120" w:afterLines="50"/>
        <w:jc w:val="center"/>
        <w:rPr>
          <w:lang w:val="en-US" w:eastAsia="zh-CN"/>
        </w:rPr>
      </w:pPr>
      <w:r>
        <w:rPr>
          <w:noProof/>
          <w:lang w:val="en-US" w:eastAsia="zh-CN"/>
        </w:rPr>
        <w:drawing>
          <wp:inline distT="0" distB="0" distL="114300" distR="114300">
            <wp:extent cx="4728210" cy="1877695"/>
            <wp:effectExtent l="0" t="0" r="15240" b="8255"/>
            <wp:docPr id="4" name="图片 4" descr="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9.1"/>
                    <pic:cNvPicPr>
                      <a:picLocks noChangeAspect="1"/>
                    </pic:cNvPicPr>
                  </pic:nvPicPr>
                  <pic:blipFill>
                    <a:blip r:embed="rId10"/>
                    <a:stretch>
                      <a:fillRect/>
                    </a:stretch>
                  </pic:blipFill>
                  <pic:spPr>
                    <a:xfrm>
                      <a:off x="0" y="0"/>
                      <a:ext cx="4728210" cy="1877695"/>
                    </a:xfrm>
                    <a:prstGeom prst="rect">
                      <a:avLst/>
                    </a:prstGeom>
                  </pic:spPr>
                </pic:pic>
              </a:graphicData>
            </a:graphic>
          </wp:inline>
        </w:drawing>
      </w:r>
    </w:p>
    <w:p w:rsidR="00882AB5" w:rsidRDefault="002F0EBB">
      <w:pPr>
        <w:numPr>
          <w:ilvl w:val="255"/>
          <w:numId w:val="0"/>
        </w:numPr>
        <w:spacing w:before="120" w:after="0"/>
        <w:jc w:val="center"/>
        <w:rPr>
          <w:lang w:val="en-US" w:eastAsia="zh-CN"/>
        </w:rPr>
      </w:pPr>
      <w:r>
        <w:rPr>
          <w:rFonts w:hint="eastAsia"/>
          <w:lang w:val="en-US" w:eastAsia="zh-CN"/>
        </w:rPr>
        <w:t>Figure 4. An example solution of traversing the narrow bands for one TB</w:t>
      </w:r>
    </w:p>
    <w:p w:rsidR="00882AB5" w:rsidRDefault="002F0EBB">
      <w:pPr>
        <w:numPr>
          <w:ilvl w:val="255"/>
          <w:numId w:val="0"/>
        </w:numPr>
        <w:spacing w:before="120" w:afterLines="50"/>
        <w:rPr>
          <w:lang w:val="en-US" w:eastAsia="zh-CN"/>
        </w:rPr>
      </w:pPr>
      <w:r>
        <w:rPr>
          <w:rFonts w:hint="eastAsia"/>
          <w:lang w:val="en-US" w:eastAsia="zh-CN"/>
        </w:rPr>
        <w:lastRenderedPageBreak/>
        <w:t>Therefore, we have the following proposal:</w:t>
      </w:r>
    </w:p>
    <w:p w:rsidR="00882AB5" w:rsidRDefault="002F0EBB">
      <w:pPr>
        <w:numPr>
          <w:ilvl w:val="255"/>
          <w:numId w:val="0"/>
        </w:numPr>
        <w:spacing w:before="120" w:afterLines="100" w:after="240"/>
        <w:rPr>
          <w:lang w:val="en-US" w:eastAsia="zh-CN"/>
        </w:rPr>
      </w:pPr>
      <w:r>
        <w:rPr>
          <w:rFonts w:hint="eastAsia"/>
          <w:b/>
          <w:bCs/>
          <w:i/>
          <w:iCs/>
          <w:lang w:val="en-US" w:eastAsia="zh-CN"/>
        </w:rPr>
        <w:t xml:space="preserve">Proposal 5: </w:t>
      </w:r>
      <w:r>
        <w:rPr>
          <w:b/>
          <w:bCs/>
          <w:i/>
          <w:iCs/>
          <w:lang w:val="en-US" w:eastAsia="zh-CN"/>
        </w:rPr>
        <w:t>When hopping is enabled, t</w:t>
      </w:r>
      <w:r>
        <w:rPr>
          <w:rFonts w:hint="eastAsia"/>
          <w:b/>
          <w:bCs/>
          <w:i/>
          <w:iCs/>
          <w:lang w:val="en-US" w:eastAsia="zh-CN"/>
        </w:rPr>
        <w:t xml:space="preserve">he interleaving granularity should be based on hopping granularity and number of narrow bands. </w:t>
      </w:r>
      <w:r>
        <w:rPr>
          <w:rFonts w:hint="eastAsia"/>
          <w:lang w:val="en-US" w:eastAsia="zh-CN"/>
        </w:rPr>
        <w:t xml:space="preserve"> </w:t>
      </w:r>
    </w:p>
    <w:p w:rsidR="00882AB5" w:rsidRDefault="002F0EBB">
      <w:pPr>
        <w:spacing w:before="120" w:after="0"/>
        <w:rPr>
          <w:b/>
          <w:bCs/>
          <w:lang w:val="en-US" w:eastAsia="zh-CN"/>
        </w:rPr>
      </w:pPr>
      <w:r>
        <w:rPr>
          <w:rFonts w:hint="eastAsia"/>
          <w:b/>
          <w:bCs/>
          <w:lang w:val="en-US" w:eastAsia="zh-CN"/>
        </w:rPr>
        <w:t xml:space="preserve">3.1.2 </w:t>
      </w:r>
      <w:r>
        <w:rPr>
          <w:b/>
          <w:bCs/>
          <w:lang w:val="en-US" w:eastAsia="zh-CN"/>
        </w:rPr>
        <w:t>I</w:t>
      </w:r>
      <w:r>
        <w:rPr>
          <w:rFonts w:hint="eastAsia"/>
          <w:b/>
          <w:bCs/>
          <w:lang w:val="en-US" w:eastAsia="zh-CN"/>
        </w:rPr>
        <w:t>nterleaving</w:t>
      </w:r>
      <w:r>
        <w:rPr>
          <w:b/>
          <w:bCs/>
          <w:lang w:val="en-US" w:eastAsia="zh-CN"/>
        </w:rPr>
        <w:t xml:space="preserve"> triggering</w:t>
      </w:r>
    </w:p>
    <w:p w:rsidR="00882AB5" w:rsidRDefault="002F0EBB">
      <w:pPr>
        <w:spacing w:before="120" w:afterLines="50"/>
        <w:rPr>
          <w:lang w:val="en-US" w:eastAsia="zh-CN"/>
        </w:rPr>
      </w:pPr>
      <w:r>
        <w:rPr>
          <w:rFonts w:hint="eastAsia"/>
          <w:lang w:val="en-US" w:eastAsia="zh-CN"/>
        </w:rPr>
        <w:t xml:space="preserve">The purpose of interleaving is to obtain the time diversity, and the interleaving performance is mainly affected by the </w:t>
      </w:r>
      <w:r>
        <w:rPr>
          <w:lang w:val="en-US" w:eastAsia="zh-CN"/>
        </w:rPr>
        <w:t xml:space="preserve">granularity and the total length of multi-TBs in time domain. </w:t>
      </w:r>
    </w:p>
    <w:p w:rsidR="00882AB5" w:rsidRDefault="002F0EBB">
      <w:pPr>
        <w:spacing w:before="120" w:afterLines="50"/>
        <w:rPr>
          <w:lang w:val="en-US" w:eastAsia="zh-CN"/>
        </w:rPr>
      </w:pPr>
      <w:r>
        <w:rPr>
          <w:lang w:val="en-US" w:eastAsia="zh-CN"/>
        </w:rPr>
        <w:t>If the total length of time domain is short, the SNR gain is hard to obtain and the higher complexity and power consumption are expected based on result from [3]. Therefore, from the perspectives of time diversity gain, complexity and power consumption, the interleaving triggering should be dynamic and based on the total length of multi-TBs in time domain, which means that the interleaving should not be enabled when the total time domain length is short, even if the RRC configures this feature.</w:t>
      </w:r>
    </w:p>
    <w:p w:rsidR="00882AB5" w:rsidRDefault="002F0EBB">
      <w:pPr>
        <w:spacing w:before="120" w:afterLines="50"/>
        <w:rPr>
          <w:lang w:val="en-US" w:eastAsia="zh-CN"/>
        </w:rPr>
      </w:pPr>
      <w:r>
        <w:rPr>
          <w:lang w:val="en-US" w:eastAsia="zh-CN"/>
        </w:rPr>
        <w:t>Specifically, the total length of multi-TBs is decided by the number of repetitions and the number of multi-</w:t>
      </w:r>
      <w:proofErr w:type="spellStart"/>
      <w:r>
        <w:rPr>
          <w:lang w:val="en-US" w:eastAsia="zh-CN"/>
        </w:rPr>
        <w:t>TBs.</w:t>
      </w:r>
      <w:proofErr w:type="spellEnd"/>
      <w:r>
        <w:rPr>
          <w:lang w:val="en-US" w:eastAsia="zh-CN"/>
        </w:rPr>
        <w:t xml:space="preserve"> The triggering method should be based on the number of repetitions and the number of multi-</w:t>
      </w:r>
      <w:proofErr w:type="spellStart"/>
      <w:r>
        <w:rPr>
          <w:lang w:val="en-US" w:eastAsia="zh-CN"/>
        </w:rPr>
        <w:t>TBs.</w:t>
      </w:r>
      <w:proofErr w:type="spellEnd"/>
      <w:r>
        <w:rPr>
          <w:lang w:val="en-US" w:eastAsia="zh-CN"/>
        </w:rPr>
        <w:t xml:space="preserve"> </w:t>
      </w:r>
      <w:r>
        <w:rPr>
          <w:rFonts w:hint="eastAsia"/>
          <w:lang w:val="en-US" w:eastAsia="zh-CN"/>
        </w:rPr>
        <w:t>For example, when the product of the repetition number and the TBs number is less and equal to 16, e.g., the repetition number is 4/2 and the TBs number is 2/4, there is no need to enable interleaving, because enabling interleaving may bring no SNR gain and cause the higher complexity and power consumption.</w:t>
      </w:r>
    </w:p>
    <w:p w:rsidR="00882AB5" w:rsidRDefault="002F0EBB">
      <w:pPr>
        <w:spacing w:before="120" w:afterLines="100" w:after="240"/>
        <w:rPr>
          <w:b/>
          <w:bCs/>
          <w:i/>
          <w:iCs/>
          <w:lang w:val="en-US" w:eastAsia="zh-CN"/>
        </w:rPr>
      </w:pPr>
      <w:r>
        <w:rPr>
          <w:rFonts w:hint="eastAsia"/>
          <w:b/>
          <w:bCs/>
          <w:i/>
          <w:iCs/>
          <w:lang w:val="en-US" w:eastAsia="zh-CN"/>
        </w:rPr>
        <w:t xml:space="preserve">Proposal 6: The </w:t>
      </w:r>
      <w:r>
        <w:rPr>
          <w:b/>
          <w:bCs/>
          <w:i/>
          <w:iCs/>
          <w:lang w:val="en-US" w:eastAsia="zh-CN"/>
        </w:rPr>
        <w:t>triggering of interleaving</w:t>
      </w:r>
      <w:r>
        <w:rPr>
          <w:rFonts w:hint="eastAsia"/>
          <w:b/>
          <w:bCs/>
          <w:i/>
          <w:iCs/>
          <w:lang w:val="en-US" w:eastAsia="zh-CN"/>
        </w:rPr>
        <w:t xml:space="preserve"> should be based on the number of repetitions and the number of multi-TBs</w:t>
      </w:r>
    </w:p>
    <w:p w:rsidR="00882AB5" w:rsidRDefault="002F0EBB">
      <w:pPr>
        <w:pStyle w:val="3"/>
        <w:rPr>
          <w:szCs w:val="28"/>
          <w:lang w:val="en-US" w:eastAsia="zh-CN"/>
        </w:rPr>
      </w:pPr>
      <w:r>
        <w:rPr>
          <w:rFonts w:hint="eastAsia"/>
          <w:szCs w:val="28"/>
          <w:lang w:val="en-US" w:eastAsia="zh-CN"/>
        </w:rPr>
        <w:t xml:space="preserve"> Time domain location</w:t>
      </w:r>
    </w:p>
    <w:p w:rsidR="00882AB5" w:rsidRDefault="002F0EBB">
      <w:pPr>
        <w:spacing w:before="120"/>
        <w:rPr>
          <w:lang w:val="en-US" w:eastAsia="zh-CN" w:bidi="ar"/>
        </w:rPr>
      </w:pPr>
      <w:r>
        <w:rPr>
          <w:rFonts w:hint="eastAsia"/>
          <w:lang w:val="en-US" w:eastAsia="zh-CN" w:bidi="ar"/>
        </w:rPr>
        <w:t xml:space="preserve">For the continuous allocation case supported in last meeting, there is no added gap, which brings about </w:t>
      </w:r>
      <w:r>
        <w:rPr>
          <w:lang w:val="en-US" w:eastAsia="zh-CN" w:bidi="ar"/>
        </w:rPr>
        <w:t xml:space="preserve">more </w:t>
      </w:r>
      <w:r>
        <w:rPr>
          <w:rFonts w:hint="eastAsia"/>
          <w:lang w:val="en-US" w:eastAsia="zh-CN" w:bidi="ar"/>
        </w:rPr>
        <w:t>compact resource allocation and high</w:t>
      </w:r>
      <w:r>
        <w:rPr>
          <w:lang w:val="en-US" w:eastAsia="zh-CN" w:bidi="ar"/>
        </w:rPr>
        <w:t>er</w:t>
      </w:r>
      <w:r>
        <w:rPr>
          <w:rFonts w:hint="eastAsia"/>
          <w:lang w:val="en-US" w:eastAsia="zh-CN" w:bidi="ar"/>
        </w:rPr>
        <w:t xml:space="preserve"> utilization. For the discontinuous allocation, time diversity gain </w:t>
      </w:r>
      <w:r>
        <w:rPr>
          <w:lang w:val="en-US" w:eastAsia="zh-CN" w:bidi="ar"/>
        </w:rPr>
        <w:t>may</w:t>
      </w:r>
      <w:r>
        <w:rPr>
          <w:rFonts w:hint="eastAsia"/>
          <w:lang w:val="en-US" w:eastAsia="zh-CN" w:bidi="ar"/>
        </w:rPr>
        <w:t xml:space="preserve"> be achieved </w:t>
      </w:r>
      <w:r>
        <w:rPr>
          <w:lang w:val="en-US" w:eastAsia="zh-CN" w:bidi="ar"/>
        </w:rPr>
        <w:t>via</w:t>
      </w:r>
      <w:r>
        <w:rPr>
          <w:rFonts w:hint="eastAsia"/>
          <w:lang w:val="en-US" w:eastAsia="zh-CN" w:bidi="ar"/>
        </w:rPr>
        <w:t xml:space="preserve"> adding the gap. While the drawback of discontinuous allocation is that it would cause resource fragmentation and reduce the data transmission rate, which is shown in Figure 3.</w:t>
      </w:r>
    </w:p>
    <w:p w:rsidR="00882AB5" w:rsidRDefault="002F0EBB">
      <w:pPr>
        <w:spacing w:before="120"/>
        <w:rPr>
          <w:rFonts w:ascii="Times" w:hAnsi="Times"/>
          <w:iCs/>
          <w:lang w:val="en-US" w:eastAsia="zh-CN" w:bidi="ar"/>
        </w:rPr>
      </w:pPr>
      <w:r>
        <w:rPr>
          <w:rFonts w:ascii="Times" w:hAnsi="Times" w:hint="eastAsia"/>
          <w:iCs/>
          <w:noProof/>
          <w:lang w:val="en-US" w:eastAsia="zh-CN"/>
        </w:rPr>
        <w:drawing>
          <wp:inline distT="0" distB="0" distL="114300" distR="114300">
            <wp:extent cx="6111240" cy="1562100"/>
            <wp:effectExtent l="0" t="0" r="3810" b="0"/>
            <wp:docPr id="2" name="图片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
                    <pic:cNvPicPr>
                      <a:picLocks noChangeAspect="1"/>
                    </pic:cNvPicPr>
                  </pic:nvPicPr>
                  <pic:blipFill>
                    <a:blip r:embed="rId11"/>
                    <a:stretch>
                      <a:fillRect/>
                    </a:stretch>
                  </pic:blipFill>
                  <pic:spPr>
                    <a:xfrm>
                      <a:off x="0" y="0"/>
                      <a:ext cx="6111240" cy="1562100"/>
                    </a:xfrm>
                    <a:prstGeom prst="rect">
                      <a:avLst/>
                    </a:prstGeom>
                  </pic:spPr>
                </pic:pic>
              </a:graphicData>
            </a:graphic>
          </wp:inline>
        </w:drawing>
      </w:r>
    </w:p>
    <w:p w:rsidR="00882AB5" w:rsidRDefault="002F0EBB">
      <w:pPr>
        <w:spacing w:before="120"/>
        <w:jc w:val="center"/>
        <w:rPr>
          <w:rFonts w:ascii="Times" w:hAnsi="Times"/>
          <w:iCs/>
          <w:lang w:val="en-US" w:eastAsia="zh-CN" w:bidi="ar"/>
        </w:rPr>
      </w:pPr>
      <w:r>
        <w:rPr>
          <w:rFonts w:ascii="Times" w:hAnsi="Times" w:hint="eastAsia"/>
          <w:iCs/>
          <w:lang w:val="en-US" w:eastAsia="zh-CN" w:bidi="ar"/>
        </w:rPr>
        <w:t xml:space="preserve">Figure 5. </w:t>
      </w:r>
      <w:r>
        <w:rPr>
          <w:rFonts w:ascii="Times" w:hAnsi="Times"/>
          <w:iCs/>
          <w:lang w:val="en-US" w:eastAsia="zh-CN" w:bidi="ar"/>
        </w:rPr>
        <w:t>C</w:t>
      </w:r>
      <w:r>
        <w:rPr>
          <w:rFonts w:ascii="Times" w:hAnsi="Times" w:hint="eastAsia"/>
          <w:iCs/>
          <w:lang w:val="en-US" w:eastAsia="zh-CN" w:bidi="ar"/>
        </w:rPr>
        <w:t>ontinuous and discontinuous allocation</w:t>
      </w:r>
    </w:p>
    <w:p w:rsidR="00882AB5" w:rsidRDefault="002F0EBB">
      <w:pPr>
        <w:spacing w:before="120"/>
        <w:rPr>
          <w:rFonts w:ascii="Times" w:hAnsi="Times"/>
          <w:iCs/>
          <w:lang w:val="en-US" w:eastAsia="zh-CN" w:bidi="ar"/>
        </w:rPr>
      </w:pPr>
      <w:r>
        <w:rPr>
          <w:rFonts w:ascii="Times" w:hAnsi="Times" w:hint="eastAsia"/>
          <w:iCs/>
          <w:lang w:val="en-US" w:eastAsia="zh-CN" w:bidi="ar"/>
        </w:rPr>
        <w:t xml:space="preserve">For the continuous allocation case, the data transmission time is T1. After adding the gap, transmission time </w:t>
      </w:r>
      <w:r>
        <w:rPr>
          <w:rFonts w:ascii="Times" w:hAnsi="Times"/>
          <w:iCs/>
          <w:lang w:val="en-US" w:eastAsia="zh-CN" w:bidi="ar"/>
        </w:rPr>
        <w:t>changes</w:t>
      </w:r>
      <w:r>
        <w:rPr>
          <w:rFonts w:ascii="Times" w:hAnsi="Times" w:hint="eastAsia"/>
          <w:iCs/>
          <w:lang w:val="en-US" w:eastAsia="zh-CN" w:bidi="ar"/>
        </w:rPr>
        <w:t xml:space="preserve"> T2. Data transmission rate is dropped by twenty-five percent. Moreover, the longer transmission time caused by adding the gap</w:t>
      </w:r>
      <w:r>
        <w:rPr>
          <w:rFonts w:ascii="Times" w:hAnsi="Times"/>
          <w:iCs/>
          <w:lang w:val="en-US" w:eastAsia="zh-CN" w:bidi="ar"/>
        </w:rPr>
        <w:t>,</w:t>
      </w:r>
      <w:r>
        <w:rPr>
          <w:rFonts w:ascii="Times" w:hAnsi="Times" w:hint="eastAsia"/>
          <w:iCs/>
          <w:lang w:val="en-US" w:eastAsia="zh-CN" w:bidi="ar"/>
        </w:rPr>
        <w:t xml:space="preserve"> the larger UE power consumption. Also, the more flexible gap means the larger DCI size and h</w:t>
      </w:r>
      <w:r>
        <w:rPr>
          <w:rFonts w:ascii="Times" w:hAnsi="Times"/>
          <w:iCs/>
          <w:lang w:val="en-US" w:eastAsia="zh-CN" w:bidi="ar"/>
        </w:rPr>
        <w:t xml:space="preserve">igher </w:t>
      </w:r>
      <w:proofErr w:type="spellStart"/>
      <w:r>
        <w:rPr>
          <w:rFonts w:ascii="Times" w:hAnsi="Times" w:hint="eastAsia"/>
          <w:iCs/>
          <w:lang w:val="en-US" w:eastAsia="zh-CN" w:bidi="ar"/>
        </w:rPr>
        <w:t>eNB</w:t>
      </w:r>
      <w:proofErr w:type="spellEnd"/>
      <w:r>
        <w:rPr>
          <w:rFonts w:ascii="Times" w:hAnsi="Times" w:hint="eastAsia"/>
          <w:iCs/>
          <w:lang w:val="en-US" w:eastAsia="zh-CN" w:bidi="ar"/>
        </w:rPr>
        <w:t xml:space="preserve"> scheduling</w:t>
      </w:r>
      <w:r>
        <w:rPr>
          <w:rFonts w:ascii="Times" w:hAnsi="Times"/>
          <w:iCs/>
          <w:lang w:val="en-US" w:eastAsia="zh-CN" w:bidi="ar"/>
        </w:rPr>
        <w:t xml:space="preserve"> complexity</w:t>
      </w:r>
      <w:r>
        <w:rPr>
          <w:rFonts w:ascii="Times" w:hAnsi="Times" w:hint="eastAsia"/>
          <w:iCs/>
          <w:lang w:val="en-US" w:eastAsia="zh-CN" w:bidi="ar"/>
        </w:rPr>
        <w:t>. Therefore we have the following observation.</w:t>
      </w:r>
    </w:p>
    <w:p w:rsidR="00882AB5" w:rsidRDefault="002F0EBB">
      <w:pPr>
        <w:spacing w:before="120" w:after="240"/>
        <w:rPr>
          <w:rFonts w:ascii="Times" w:hAnsi="Times"/>
          <w:b/>
          <w:bCs/>
          <w:i/>
          <w:lang w:val="en-US" w:eastAsia="zh-CN" w:bidi="ar"/>
        </w:rPr>
      </w:pPr>
      <w:r>
        <w:rPr>
          <w:rFonts w:ascii="Times" w:hAnsi="Times" w:hint="eastAsia"/>
          <w:b/>
          <w:bCs/>
          <w:i/>
          <w:lang w:val="en-US" w:eastAsia="zh-CN" w:bidi="ar"/>
        </w:rPr>
        <w:t>Observation 2:</w:t>
      </w:r>
      <w:r>
        <w:rPr>
          <w:rFonts w:ascii="Times" w:hAnsi="Times"/>
          <w:b/>
          <w:bCs/>
          <w:i/>
          <w:lang w:val="en-US" w:eastAsia="zh-CN" w:bidi="ar"/>
        </w:rPr>
        <w:t xml:space="preserve"> Transmission</w:t>
      </w:r>
      <w:r>
        <w:rPr>
          <w:rFonts w:ascii="Times" w:hAnsi="Times" w:hint="eastAsia"/>
          <w:b/>
          <w:bCs/>
          <w:i/>
          <w:lang w:val="en-US" w:eastAsia="zh-CN" w:bidi="ar"/>
        </w:rPr>
        <w:t xml:space="preserve"> gap would cause lower </w:t>
      </w:r>
      <w:r>
        <w:rPr>
          <w:rFonts w:ascii="Times" w:hAnsi="Times"/>
          <w:b/>
          <w:bCs/>
          <w:i/>
          <w:lang w:val="en-US" w:eastAsia="zh-CN" w:bidi="ar"/>
        </w:rPr>
        <w:t>dat</w:t>
      </w:r>
      <w:r>
        <w:rPr>
          <w:rFonts w:ascii="Times" w:hAnsi="Times" w:hint="eastAsia"/>
          <w:b/>
          <w:bCs/>
          <w:i/>
          <w:lang w:val="en-US" w:eastAsia="zh-CN" w:bidi="ar"/>
        </w:rPr>
        <w:t xml:space="preserve">a rate and larger DCI size, which </w:t>
      </w:r>
      <w:r>
        <w:rPr>
          <w:rFonts w:ascii="Times" w:hAnsi="Times"/>
          <w:b/>
          <w:bCs/>
          <w:i/>
          <w:lang w:val="en-US" w:eastAsia="zh-CN" w:bidi="ar"/>
        </w:rPr>
        <w:t>leads to</w:t>
      </w:r>
      <w:r>
        <w:rPr>
          <w:rFonts w:ascii="Times" w:hAnsi="Times" w:hint="eastAsia"/>
          <w:b/>
          <w:bCs/>
          <w:i/>
          <w:lang w:val="en-US" w:eastAsia="zh-CN" w:bidi="ar"/>
        </w:rPr>
        <w:t xml:space="preserve"> higher UE power consumption and </w:t>
      </w:r>
      <w:proofErr w:type="spellStart"/>
      <w:r>
        <w:rPr>
          <w:rFonts w:ascii="Times" w:hAnsi="Times" w:hint="eastAsia"/>
          <w:b/>
          <w:bCs/>
          <w:i/>
          <w:lang w:val="en-US" w:eastAsia="zh-CN" w:bidi="ar"/>
        </w:rPr>
        <w:t>eNB</w:t>
      </w:r>
      <w:proofErr w:type="spellEnd"/>
      <w:r>
        <w:rPr>
          <w:rFonts w:ascii="Times" w:hAnsi="Times" w:hint="eastAsia"/>
          <w:b/>
          <w:bCs/>
          <w:i/>
          <w:lang w:val="en-US" w:eastAsia="zh-CN" w:bidi="ar"/>
        </w:rPr>
        <w:t xml:space="preserve"> scheduling complexity.</w:t>
      </w:r>
    </w:p>
    <w:p w:rsidR="00882AB5" w:rsidRDefault="002F0EBB">
      <w:pPr>
        <w:spacing w:before="120"/>
        <w:rPr>
          <w:rFonts w:ascii="Times" w:hAnsi="Times"/>
          <w:iCs/>
          <w:szCs w:val="21"/>
          <w:lang w:val="en-US" w:eastAsia="zh-CN" w:bidi="ar"/>
        </w:rPr>
      </w:pPr>
      <w:r>
        <w:rPr>
          <w:rFonts w:ascii="Times" w:hAnsi="Times" w:hint="eastAsia"/>
          <w:iCs/>
          <w:szCs w:val="21"/>
          <w:lang w:val="en-US" w:eastAsia="zh-CN" w:bidi="ar"/>
        </w:rPr>
        <w:t>Additionally, adding the gap would cause the fragmentation of continuous resources.</w:t>
      </w:r>
      <w:r>
        <w:rPr>
          <w:rFonts w:ascii="Times" w:hAnsi="Times"/>
          <w:iCs/>
          <w:szCs w:val="21"/>
          <w:lang w:val="en-US" w:eastAsia="zh-CN" w:bidi="ar"/>
        </w:rPr>
        <w:t xml:space="preserve"> </w:t>
      </w:r>
      <w:r>
        <w:rPr>
          <w:rFonts w:ascii="Times" w:hAnsi="Times" w:hint="eastAsia"/>
          <w:iCs/>
          <w:szCs w:val="21"/>
          <w:lang w:val="en-US" w:eastAsia="zh-CN" w:bidi="ar"/>
        </w:rPr>
        <w:t>The resource allocation of Rel-16 UE is unknown to the legacy UE, so the resource for legacy UE only can be scheduled in the gap, which would affect the legacy UE coverage.</w:t>
      </w:r>
    </w:p>
    <w:p w:rsidR="00882AB5" w:rsidRDefault="002F0EBB">
      <w:pPr>
        <w:spacing w:before="120" w:after="240"/>
        <w:rPr>
          <w:rFonts w:ascii="Times" w:hAnsi="Times"/>
          <w:b/>
          <w:bCs/>
          <w:i/>
          <w:lang w:val="en-US" w:eastAsia="zh-CN" w:bidi="ar"/>
        </w:rPr>
      </w:pPr>
      <w:r>
        <w:rPr>
          <w:rFonts w:ascii="Times" w:hAnsi="Times" w:hint="eastAsia"/>
          <w:b/>
          <w:bCs/>
          <w:i/>
          <w:lang w:val="en-US" w:eastAsia="zh-CN" w:bidi="ar"/>
        </w:rPr>
        <w:t xml:space="preserve">Observation 3: Adding </w:t>
      </w:r>
      <w:r>
        <w:rPr>
          <w:rFonts w:ascii="Times" w:hAnsi="Times"/>
          <w:b/>
          <w:bCs/>
          <w:i/>
          <w:lang w:val="en-US" w:eastAsia="zh-CN" w:bidi="ar"/>
        </w:rPr>
        <w:t>transmission</w:t>
      </w:r>
      <w:r>
        <w:rPr>
          <w:rFonts w:ascii="Times" w:hAnsi="Times" w:hint="eastAsia"/>
          <w:b/>
          <w:bCs/>
          <w:i/>
          <w:lang w:val="en-US" w:eastAsia="zh-CN" w:bidi="ar"/>
        </w:rPr>
        <w:t xml:space="preserve"> gap would </w:t>
      </w:r>
      <w:r>
        <w:rPr>
          <w:rFonts w:ascii="Times" w:hAnsi="Times"/>
          <w:b/>
          <w:bCs/>
          <w:i/>
          <w:lang w:val="en-US" w:eastAsia="zh-CN" w:bidi="ar"/>
        </w:rPr>
        <w:t>increase of</w:t>
      </w:r>
      <w:r>
        <w:rPr>
          <w:rFonts w:ascii="Times" w:hAnsi="Times" w:hint="eastAsia"/>
          <w:b/>
          <w:bCs/>
          <w:i/>
          <w:lang w:val="en-US" w:eastAsia="zh-CN" w:bidi="ar"/>
        </w:rPr>
        <w:t xml:space="preserve"> resource fragmentation</w:t>
      </w:r>
      <w:r>
        <w:rPr>
          <w:rFonts w:ascii="Times" w:hAnsi="Times"/>
          <w:b/>
          <w:bCs/>
          <w:i/>
          <w:lang w:val="en-US" w:eastAsia="zh-CN" w:bidi="ar"/>
        </w:rPr>
        <w:t xml:space="preserve"> and have negative effects on</w:t>
      </w:r>
      <w:r>
        <w:rPr>
          <w:rFonts w:ascii="Times" w:hAnsi="Times" w:hint="eastAsia"/>
          <w:b/>
          <w:bCs/>
          <w:i/>
          <w:lang w:val="en-US" w:eastAsia="zh-CN" w:bidi="ar"/>
        </w:rPr>
        <w:t xml:space="preserve"> the legacy UE coverage.</w:t>
      </w:r>
    </w:p>
    <w:p w:rsidR="00882AB5" w:rsidRDefault="002F0EBB">
      <w:pPr>
        <w:spacing w:before="120"/>
        <w:rPr>
          <w:rFonts w:ascii="Times" w:hAnsi="Times"/>
          <w:iCs/>
          <w:szCs w:val="21"/>
          <w:lang w:val="en-US" w:eastAsia="zh-CN" w:bidi="ar"/>
        </w:rPr>
      </w:pPr>
      <w:r>
        <w:rPr>
          <w:rFonts w:ascii="Times" w:hAnsi="Times" w:hint="eastAsia"/>
          <w:iCs/>
          <w:szCs w:val="21"/>
          <w:lang w:val="en-US" w:eastAsia="zh-CN" w:bidi="ar"/>
        </w:rPr>
        <w:lastRenderedPageBreak/>
        <w:t xml:space="preserve">In fact, </w:t>
      </w:r>
      <w:r>
        <w:rPr>
          <w:rFonts w:ascii="Times" w:hAnsi="Times"/>
          <w:iCs/>
          <w:szCs w:val="21"/>
          <w:lang w:val="en-US" w:eastAsia="zh-CN" w:bidi="ar"/>
        </w:rPr>
        <w:t xml:space="preserve">for the purpose of time diversity, as </w:t>
      </w:r>
      <w:r>
        <w:rPr>
          <w:rFonts w:ascii="Times" w:hAnsi="Times" w:hint="eastAsia"/>
          <w:iCs/>
          <w:szCs w:val="21"/>
          <w:lang w:val="en-US" w:eastAsia="zh-CN" w:bidi="ar"/>
        </w:rPr>
        <w:t xml:space="preserve">resources are difficult to transmit continuously because of the invalid </w:t>
      </w:r>
      <w:proofErr w:type="spellStart"/>
      <w:r>
        <w:rPr>
          <w:rFonts w:ascii="Times" w:hAnsi="Times" w:hint="eastAsia"/>
          <w:iCs/>
          <w:szCs w:val="21"/>
          <w:lang w:val="en-US" w:eastAsia="zh-CN" w:bidi="ar"/>
        </w:rPr>
        <w:t>subframe</w:t>
      </w:r>
      <w:proofErr w:type="spellEnd"/>
      <w:r>
        <w:rPr>
          <w:rFonts w:ascii="Times" w:hAnsi="Times" w:hint="eastAsia"/>
          <w:iCs/>
          <w:szCs w:val="21"/>
          <w:lang w:val="en-US" w:eastAsia="zh-CN" w:bidi="ar"/>
        </w:rPr>
        <w:t>, which includes the resources occupied by the SIB, MIB or other channels. The</w:t>
      </w:r>
      <w:r>
        <w:rPr>
          <w:rFonts w:ascii="Times" w:hAnsi="Times"/>
          <w:iCs/>
          <w:szCs w:val="21"/>
          <w:lang w:val="en-US" w:eastAsia="zh-CN" w:bidi="ar"/>
        </w:rPr>
        <w:t>se</w:t>
      </w:r>
      <w:r>
        <w:rPr>
          <w:rFonts w:ascii="Times" w:hAnsi="Times" w:hint="eastAsia"/>
          <w:iCs/>
          <w:szCs w:val="21"/>
          <w:lang w:val="en-US" w:eastAsia="zh-CN" w:bidi="ar"/>
        </w:rPr>
        <w:t xml:space="preserve"> invalid </w:t>
      </w:r>
      <w:proofErr w:type="spellStart"/>
      <w:r>
        <w:rPr>
          <w:rFonts w:ascii="Times" w:hAnsi="Times" w:hint="eastAsia"/>
          <w:iCs/>
          <w:szCs w:val="21"/>
          <w:lang w:val="en-US" w:eastAsia="zh-CN" w:bidi="ar"/>
        </w:rPr>
        <w:t>subframe</w:t>
      </w:r>
      <w:r>
        <w:rPr>
          <w:rFonts w:ascii="Times" w:hAnsi="Times"/>
          <w:iCs/>
          <w:szCs w:val="21"/>
          <w:lang w:val="en-US" w:eastAsia="zh-CN" w:bidi="ar"/>
        </w:rPr>
        <w:t>s</w:t>
      </w:r>
      <w:proofErr w:type="spellEnd"/>
      <w:r>
        <w:rPr>
          <w:rFonts w:ascii="Times" w:hAnsi="Times" w:hint="eastAsia"/>
          <w:iCs/>
          <w:szCs w:val="21"/>
          <w:lang w:val="en-US" w:eastAsia="zh-CN" w:bidi="ar"/>
        </w:rPr>
        <w:t xml:space="preserve"> can be </w:t>
      </w:r>
      <w:r>
        <w:rPr>
          <w:rFonts w:ascii="Times" w:hAnsi="Times"/>
          <w:iCs/>
          <w:szCs w:val="21"/>
          <w:lang w:val="en-US" w:eastAsia="zh-CN" w:bidi="ar"/>
        </w:rPr>
        <w:t>used to gain time diversity</w:t>
      </w:r>
      <w:r>
        <w:rPr>
          <w:rFonts w:ascii="Times" w:hAnsi="Times" w:hint="eastAsia"/>
          <w:iCs/>
          <w:szCs w:val="21"/>
          <w:lang w:val="en-US" w:eastAsia="zh-CN" w:bidi="ar"/>
        </w:rPr>
        <w:t>.</w:t>
      </w:r>
    </w:p>
    <w:p w:rsidR="00882AB5" w:rsidRDefault="002F0EBB">
      <w:pPr>
        <w:spacing w:before="120" w:after="240"/>
        <w:rPr>
          <w:rFonts w:ascii="Times" w:hAnsi="Times"/>
          <w:b/>
          <w:bCs/>
          <w:i/>
          <w:lang w:val="en-US" w:eastAsia="zh-CN" w:bidi="ar"/>
        </w:rPr>
      </w:pPr>
      <w:r>
        <w:rPr>
          <w:rFonts w:ascii="Times" w:hAnsi="Times" w:hint="eastAsia"/>
          <w:b/>
          <w:bCs/>
          <w:i/>
          <w:lang w:val="en-US" w:eastAsia="zh-CN" w:bidi="ar"/>
        </w:rPr>
        <w:t xml:space="preserve">Observation 4: Resources occupied by invalid </w:t>
      </w:r>
      <w:proofErr w:type="spellStart"/>
      <w:r>
        <w:rPr>
          <w:rFonts w:ascii="Times" w:hAnsi="Times" w:hint="eastAsia"/>
          <w:b/>
          <w:bCs/>
          <w:i/>
          <w:lang w:val="en-US" w:eastAsia="zh-CN" w:bidi="ar"/>
        </w:rPr>
        <w:t>subframe</w:t>
      </w:r>
      <w:r>
        <w:rPr>
          <w:rFonts w:ascii="Times" w:hAnsi="Times"/>
          <w:b/>
          <w:bCs/>
          <w:i/>
          <w:lang w:val="en-US" w:eastAsia="zh-CN" w:bidi="ar"/>
        </w:rPr>
        <w:t>s</w:t>
      </w:r>
      <w:proofErr w:type="spellEnd"/>
      <w:r>
        <w:rPr>
          <w:rFonts w:ascii="Times" w:hAnsi="Times" w:hint="eastAsia"/>
          <w:b/>
          <w:bCs/>
          <w:i/>
          <w:lang w:val="en-US" w:eastAsia="zh-CN" w:bidi="ar"/>
        </w:rPr>
        <w:t xml:space="preserve"> </w:t>
      </w:r>
      <w:r>
        <w:rPr>
          <w:rFonts w:ascii="Times" w:hAnsi="Times"/>
          <w:b/>
          <w:bCs/>
          <w:i/>
          <w:lang w:val="en-US" w:eastAsia="zh-CN" w:bidi="ar"/>
        </w:rPr>
        <w:t>can be used to gain time diversity</w:t>
      </w:r>
      <w:r>
        <w:rPr>
          <w:rFonts w:ascii="Times" w:hAnsi="Times" w:hint="eastAsia"/>
          <w:b/>
          <w:bCs/>
          <w:i/>
          <w:lang w:val="en-US" w:eastAsia="zh-CN" w:bidi="ar"/>
        </w:rPr>
        <w:t>.</w:t>
      </w:r>
    </w:p>
    <w:p w:rsidR="00882AB5" w:rsidRDefault="002F0EBB">
      <w:pPr>
        <w:spacing w:before="120"/>
        <w:rPr>
          <w:rFonts w:ascii="Times" w:hAnsi="Times"/>
          <w:iCs/>
          <w:lang w:val="en-US" w:eastAsia="zh-CN" w:bidi="ar"/>
        </w:rPr>
      </w:pPr>
      <w:r>
        <w:rPr>
          <w:rFonts w:ascii="Times" w:hAnsi="Times" w:hint="eastAsia"/>
          <w:iCs/>
          <w:lang w:val="en-US" w:eastAsia="zh-CN" w:bidi="ar"/>
        </w:rPr>
        <w:t>In order to reduce the UE monitoring time, save UE power consumption, keep the higher resource utilization and lower DCI overhead, we propose that</w:t>
      </w:r>
    </w:p>
    <w:p w:rsidR="00882AB5" w:rsidRDefault="002F0EBB">
      <w:pPr>
        <w:pStyle w:val="54"/>
        <w:tabs>
          <w:tab w:val="left" w:pos="397"/>
        </w:tabs>
        <w:spacing w:before="120" w:after="240"/>
        <w:ind w:firstLineChars="0" w:firstLine="0"/>
        <w:rPr>
          <w:b/>
          <w:bCs/>
          <w:i/>
          <w:iCs/>
          <w:lang w:val="en-US" w:eastAsia="zh-CN"/>
        </w:rPr>
      </w:pPr>
      <w:r>
        <w:rPr>
          <w:rFonts w:ascii="Times" w:hAnsi="Times" w:hint="eastAsia"/>
          <w:b/>
          <w:bCs/>
          <w:i/>
          <w:lang w:val="en-US" w:eastAsia="zh-CN" w:bidi="ar"/>
        </w:rPr>
        <w:t xml:space="preserve">Proposal 7: </w:t>
      </w:r>
      <w:r>
        <w:rPr>
          <w:rFonts w:ascii="Times" w:hAnsi="Times"/>
          <w:b/>
          <w:bCs/>
          <w:i/>
          <w:lang w:val="en-US" w:eastAsia="zh-CN" w:bidi="ar"/>
        </w:rPr>
        <w:t>F</w:t>
      </w:r>
      <w:r>
        <w:rPr>
          <w:rFonts w:ascii="Times" w:hAnsi="Times" w:hint="eastAsia"/>
          <w:b/>
          <w:bCs/>
          <w:i/>
          <w:lang w:val="en-US" w:eastAsia="zh-CN" w:bidi="ar"/>
        </w:rPr>
        <w:t>or unicast multi-TBs scheduling, gap should not be supported</w:t>
      </w:r>
      <w:r>
        <w:rPr>
          <w:rFonts w:ascii="Times" w:hAnsi="Times"/>
          <w:b/>
          <w:bCs/>
          <w:i/>
          <w:lang w:val="en-US" w:eastAsia="zh-CN" w:bidi="ar"/>
        </w:rPr>
        <w:t>.</w:t>
      </w:r>
    </w:p>
    <w:p w:rsidR="00882AB5" w:rsidRDefault="002F0EBB">
      <w:pPr>
        <w:pStyle w:val="3"/>
        <w:rPr>
          <w:lang w:eastAsia="zh-CN"/>
        </w:rPr>
      </w:pPr>
      <w:r>
        <w:rPr>
          <w:rFonts w:hint="eastAsia"/>
          <w:lang w:val="en-US" w:eastAsia="zh-CN"/>
        </w:rPr>
        <w:t xml:space="preserve"> HARQ process</w:t>
      </w:r>
    </w:p>
    <w:p w:rsidR="00882AB5" w:rsidRDefault="002F0EBB">
      <w:pPr>
        <w:pStyle w:val="54"/>
        <w:tabs>
          <w:tab w:val="left" w:pos="397"/>
        </w:tabs>
        <w:spacing w:before="120"/>
        <w:ind w:firstLineChars="0" w:firstLine="0"/>
        <w:rPr>
          <w:lang w:val="en-US" w:eastAsia="zh-CN"/>
        </w:rPr>
      </w:pPr>
      <w:r>
        <w:rPr>
          <w:rFonts w:hint="eastAsia"/>
          <w:lang w:val="en-US" w:eastAsia="zh-CN"/>
        </w:rPr>
        <w:t xml:space="preserve">For CE mode B, the maximum </w:t>
      </w:r>
      <w:r>
        <w:rPr>
          <w:lang w:val="en-US"/>
        </w:rPr>
        <w:t>number of TBs</w:t>
      </w:r>
      <w:r>
        <w:rPr>
          <w:rFonts w:hint="eastAsia"/>
          <w:lang w:val="en-US" w:eastAsia="zh-CN"/>
        </w:rPr>
        <w:t xml:space="preserve"> is 4, bitmap method can be used to indicate the HARQ process scheduling. </w:t>
      </w:r>
    </w:p>
    <w:p w:rsidR="00882AB5" w:rsidRDefault="002F0EBB">
      <w:pPr>
        <w:pStyle w:val="54"/>
        <w:tabs>
          <w:tab w:val="left" w:pos="397"/>
        </w:tabs>
        <w:spacing w:before="120" w:after="240"/>
        <w:ind w:firstLineChars="0" w:firstLine="0"/>
        <w:rPr>
          <w:b/>
          <w:bCs/>
          <w:i/>
          <w:iCs/>
          <w:szCs w:val="21"/>
          <w:lang w:val="en-US" w:eastAsia="zh-CN"/>
        </w:rPr>
      </w:pPr>
      <w:r>
        <w:rPr>
          <w:rFonts w:hint="eastAsia"/>
          <w:b/>
          <w:bCs/>
          <w:i/>
          <w:iCs/>
          <w:szCs w:val="21"/>
          <w:lang w:val="en-US" w:eastAsia="zh-CN"/>
        </w:rPr>
        <w:t>Proposal 8: For CE mode B, bitmap method should be the baseline to indicate the HARQ processes.</w:t>
      </w:r>
    </w:p>
    <w:p w:rsidR="00882AB5" w:rsidRDefault="002F0EBB">
      <w:pPr>
        <w:pStyle w:val="54"/>
        <w:tabs>
          <w:tab w:val="left" w:pos="397"/>
        </w:tabs>
        <w:spacing w:before="120"/>
        <w:ind w:firstLineChars="0" w:firstLine="0"/>
        <w:rPr>
          <w:szCs w:val="21"/>
          <w:lang w:val="en-US" w:eastAsia="zh-CN"/>
        </w:rPr>
      </w:pPr>
      <w:r>
        <w:rPr>
          <w:rFonts w:hint="eastAsia"/>
          <w:szCs w:val="21"/>
          <w:lang w:val="en-US" w:eastAsia="zh-CN"/>
        </w:rPr>
        <w:t xml:space="preserve">For CE mode A, the maximum </w:t>
      </w:r>
      <w:r>
        <w:rPr>
          <w:sz w:val="21"/>
          <w:szCs w:val="22"/>
          <w:lang w:val="en-US"/>
        </w:rPr>
        <w:t>number of TBs</w:t>
      </w:r>
      <w:r>
        <w:rPr>
          <w:rFonts w:hint="eastAsia"/>
          <w:sz w:val="21"/>
          <w:szCs w:val="22"/>
          <w:lang w:val="en-US" w:eastAsia="zh-CN"/>
        </w:rPr>
        <w:t xml:space="preserve"> is 8, </w:t>
      </w:r>
      <w:r>
        <w:rPr>
          <w:sz w:val="21"/>
          <w:szCs w:val="22"/>
          <w:lang w:val="en-US" w:eastAsia="zh-CN"/>
        </w:rPr>
        <w:t xml:space="preserve">if </w:t>
      </w:r>
      <w:r>
        <w:rPr>
          <w:rFonts w:hint="eastAsia"/>
          <w:sz w:val="21"/>
          <w:szCs w:val="22"/>
          <w:lang w:val="en-US" w:eastAsia="zh-CN"/>
        </w:rPr>
        <w:t xml:space="preserve">bitmap </w:t>
      </w:r>
      <w:r>
        <w:rPr>
          <w:sz w:val="21"/>
          <w:szCs w:val="22"/>
          <w:lang w:val="en-US" w:eastAsia="zh-CN"/>
        </w:rPr>
        <w:t>is used to indication HARQ process, the overhead is significant.</w:t>
      </w:r>
      <w:r>
        <w:rPr>
          <w:rFonts w:hint="eastAsia"/>
          <w:sz w:val="21"/>
          <w:szCs w:val="22"/>
          <w:lang w:val="en-US" w:eastAsia="zh-CN"/>
        </w:rPr>
        <w:t xml:space="preserve"> </w:t>
      </w:r>
      <w:r>
        <w:rPr>
          <w:sz w:val="21"/>
          <w:szCs w:val="22"/>
          <w:lang w:val="en-US" w:eastAsia="zh-CN"/>
        </w:rPr>
        <w:t xml:space="preserve"> </w:t>
      </w:r>
      <w:r>
        <w:rPr>
          <w:rFonts w:hint="eastAsia"/>
          <w:sz w:val="21"/>
          <w:szCs w:val="22"/>
          <w:lang w:val="en-US" w:eastAsia="zh-CN"/>
        </w:rPr>
        <w:t xml:space="preserve">. </w:t>
      </w:r>
      <w:r>
        <w:rPr>
          <w:rFonts w:hint="eastAsia"/>
          <w:szCs w:val="21"/>
          <w:lang w:val="en-US" w:eastAsia="zh-CN"/>
        </w:rPr>
        <w:t xml:space="preserve">The minimum overhead for 8 HARQ process indication should be at least 4 bits, </w:t>
      </w:r>
      <w:r>
        <w:rPr>
          <w:szCs w:val="21"/>
          <w:lang w:val="en-US" w:eastAsia="zh-CN"/>
        </w:rPr>
        <w:t>since</w:t>
      </w:r>
      <w:r>
        <w:rPr>
          <w:rFonts w:hint="eastAsia"/>
          <w:szCs w:val="21"/>
          <w:lang w:val="en-US" w:eastAsia="zh-CN"/>
        </w:rPr>
        <w:t xml:space="preserve"> </w:t>
      </w:r>
      <w:r>
        <w:rPr>
          <w:szCs w:val="21"/>
          <w:lang w:val="en-US" w:eastAsia="zh-CN"/>
        </w:rPr>
        <w:t>at least</w:t>
      </w:r>
      <w:r>
        <w:rPr>
          <w:rFonts w:hint="eastAsia"/>
          <w:szCs w:val="21"/>
          <w:lang w:val="en-US" w:eastAsia="zh-CN"/>
        </w:rPr>
        <w:t xml:space="preserve"> single HARQ process (8 states) and 8 HARQ processes (1 state) should be supported. </w:t>
      </w:r>
    </w:p>
    <w:p w:rsidR="00882AB5" w:rsidRDefault="002F0EBB">
      <w:pPr>
        <w:pStyle w:val="54"/>
        <w:tabs>
          <w:tab w:val="left" w:pos="397"/>
        </w:tabs>
        <w:spacing w:before="120"/>
        <w:ind w:firstLineChars="0" w:firstLine="0"/>
        <w:rPr>
          <w:szCs w:val="21"/>
          <w:lang w:val="en-US" w:eastAsia="zh-CN"/>
        </w:rPr>
      </w:pPr>
      <w:r>
        <w:rPr>
          <w:rFonts w:hint="eastAsia"/>
          <w:szCs w:val="21"/>
          <w:lang w:val="en-US" w:eastAsia="zh-CN"/>
        </w:rPr>
        <w:t xml:space="preserve">The reason </w:t>
      </w:r>
      <w:r>
        <w:rPr>
          <w:szCs w:val="21"/>
          <w:lang w:val="en-US" w:eastAsia="zh-CN"/>
        </w:rPr>
        <w:t>to support all single</w:t>
      </w:r>
      <w:r>
        <w:rPr>
          <w:rFonts w:hint="eastAsia"/>
          <w:szCs w:val="21"/>
          <w:lang w:val="en-US" w:eastAsia="zh-CN"/>
        </w:rPr>
        <w:t xml:space="preserve"> </w:t>
      </w:r>
      <w:proofErr w:type="spellStart"/>
      <w:r>
        <w:rPr>
          <w:rFonts w:hint="eastAsia"/>
          <w:szCs w:val="21"/>
          <w:lang w:val="en-US" w:eastAsia="zh-CN"/>
        </w:rPr>
        <w:t>single</w:t>
      </w:r>
      <w:proofErr w:type="spellEnd"/>
      <w:r>
        <w:rPr>
          <w:rFonts w:hint="eastAsia"/>
          <w:szCs w:val="21"/>
          <w:lang w:val="en-US" w:eastAsia="zh-CN"/>
        </w:rPr>
        <w:t xml:space="preserve"> HARQ process scheduling is </w:t>
      </w:r>
      <w:r>
        <w:rPr>
          <w:szCs w:val="21"/>
          <w:lang w:val="en-US" w:eastAsia="zh-CN"/>
        </w:rPr>
        <w:t>simple</w:t>
      </w:r>
      <w:r>
        <w:rPr>
          <w:rFonts w:hint="eastAsia"/>
          <w:szCs w:val="21"/>
          <w:lang w:val="en-US" w:eastAsia="zh-CN"/>
        </w:rPr>
        <w:t xml:space="preserve"> </w:t>
      </w:r>
      <w:r>
        <w:rPr>
          <w:szCs w:val="21"/>
          <w:lang w:val="en-US" w:eastAsia="zh-CN"/>
        </w:rPr>
        <w:t>since</w:t>
      </w:r>
      <w:r>
        <w:rPr>
          <w:rFonts w:hint="eastAsia"/>
          <w:szCs w:val="21"/>
          <w:lang w:val="en-US" w:eastAsia="zh-CN"/>
        </w:rPr>
        <w:t xml:space="preserve"> the retransmission </w:t>
      </w:r>
      <w:r>
        <w:rPr>
          <w:szCs w:val="21"/>
          <w:lang w:val="en-US" w:eastAsia="zh-CN"/>
        </w:rPr>
        <w:t>of each individual HARQ process is inevitable. Additionally, 8 HARQ processes transmission should be supported since this will achieve maximum scheduling saving. Therefore, we have the following proposal:</w:t>
      </w:r>
    </w:p>
    <w:p w:rsidR="00882AB5" w:rsidRDefault="002F0EBB" w:rsidP="00B22B65">
      <w:pPr>
        <w:pStyle w:val="54"/>
        <w:tabs>
          <w:tab w:val="left" w:pos="397"/>
        </w:tabs>
        <w:spacing w:before="120" w:after="240"/>
        <w:ind w:firstLineChars="0" w:firstLine="0"/>
        <w:rPr>
          <w:b/>
          <w:bCs/>
          <w:i/>
          <w:iCs/>
          <w:szCs w:val="21"/>
          <w:lang w:val="en-US" w:eastAsia="zh-CN"/>
        </w:rPr>
      </w:pPr>
      <w:r>
        <w:rPr>
          <w:b/>
          <w:bCs/>
          <w:i/>
          <w:iCs/>
          <w:szCs w:val="21"/>
          <w:lang w:val="en-US" w:eastAsia="zh-CN"/>
        </w:rPr>
        <w:t>Proposal 9: 9 states, including 8 states for single HARQ process and 1 state for 8 HARQ processes, should be indicated for multi-TBs scheduling in CE mode A.</w:t>
      </w:r>
    </w:p>
    <w:p w:rsidR="00882AB5" w:rsidRDefault="002F0EBB">
      <w:pPr>
        <w:pStyle w:val="54"/>
        <w:tabs>
          <w:tab w:val="left" w:pos="397"/>
        </w:tabs>
        <w:spacing w:before="120"/>
        <w:ind w:firstLineChars="0" w:firstLine="0"/>
        <w:rPr>
          <w:lang w:val="en-US" w:eastAsia="zh-CN"/>
        </w:rPr>
      </w:pPr>
      <w:r>
        <w:rPr>
          <w:szCs w:val="21"/>
          <w:lang w:val="en-US" w:eastAsia="zh-CN"/>
        </w:rPr>
        <w:t xml:space="preserve">From the above proposal, at least 4 bits are needed to schedule HARQ processes. </w:t>
      </w:r>
      <w:r>
        <w:rPr>
          <w:rFonts w:hint="eastAsia"/>
          <w:szCs w:val="21"/>
          <w:lang w:val="en-US" w:eastAsia="zh-CN"/>
        </w:rPr>
        <w:t>For the 4 bits scheme,</w:t>
      </w:r>
      <w:r>
        <w:rPr>
          <w:szCs w:val="21"/>
          <w:lang w:val="en-US" w:eastAsia="zh-CN"/>
        </w:rPr>
        <w:t xml:space="preserve"> 16 states can be used to schedule 8 HARQ processes and 9 states, including 8 states for single HARQ process and 1 state for 8 HARQ processes, should be supported</w:t>
      </w:r>
      <w:r>
        <w:rPr>
          <w:rFonts w:hint="eastAsia"/>
          <w:szCs w:val="21"/>
          <w:lang w:val="en-US" w:eastAsia="zh-CN"/>
        </w:rPr>
        <w:t>. The 7 states</w:t>
      </w:r>
      <w:r>
        <w:rPr>
          <w:szCs w:val="21"/>
          <w:lang w:val="en-US" w:eastAsia="zh-CN"/>
        </w:rPr>
        <w:t xml:space="preserve"> left</w:t>
      </w:r>
      <w:r>
        <w:rPr>
          <w:rFonts w:hint="eastAsia"/>
          <w:szCs w:val="21"/>
          <w:lang w:val="en-US" w:eastAsia="zh-CN"/>
        </w:rPr>
        <w:t xml:space="preserve"> are used to schedule</w:t>
      </w:r>
      <w:r w:rsidR="00B22B65">
        <w:rPr>
          <w:szCs w:val="21"/>
          <w:lang w:val="en-US" w:eastAsia="zh-CN"/>
        </w:rPr>
        <w:t xml:space="preserve"> a subset of all possible</w:t>
      </w:r>
      <w:r>
        <w:rPr>
          <w:rFonts w:hint="eastAsia"/>
          <w:szCs w:val="21"/>
          <w:lang w:val="en-US" w:eastAsia="zh-CN"/>
        </w:rPr>
        <w:t xml:space="preserve"> 2</w:t>
      </w:r>
      <w:r w:rsidR="00E949CA">
        <w:rPr>
          <w:szCs w:val="21"/>
          <w:lang w:val="en-US" w:eastAsia="zh-CN"/>
        </w:rPr>
        <w:t>, 3, and 4,5,6,7</w:t>
      </w:r>
      <w:r>
        <w:rPr>
          <w:rFonts w:hint="eastAsia"/>
          <w:szCs w:val="21"/>
          <w:lang w:val="en-US" w:eastAsia="zh-CN"/>
        </w:rPr>
        <w:t xml:space="preserve"> HARQ processes</w:t>
      </w:r>
      <w:r w:rsidR="00B22B65">
        <w:rPr>
          <w:rFonts w:hint="eastAsia"/>
          <w:szCs w:val="21"/>
          <w:lang w:val="en-US" w:eastAsia="zh-CN"/>
        </w:rPr>
        <w:t xml:space="preserve">. </w:t>
      </w:r>
      <w:r w:rsidR="00B22B65">
        <w:rPr>
          <w:szCs w:val="21"/>
          <w:lang w:val="en-US" w:eastAsia="zh-CN"/>
        </w:rPr>
        <w:t xml:space="preserve">It is evident that </w:t>
      </w:r>
      <w:r>
        <w:rPr>
          <w:rFonts w:hint="eastAsia"/>
          <w:szCs w:val="21"/>
          <w:lang w:val="en-US" w:eastAsia="zh-CN"/>
        </w:rPr>
        <w:t xml:space="preserve">the </w:t>
      </w:r>
      <w:r w:rsidR="00B22B65">
        <w:rPr>
          <w:szCs w:val="21"/>
          <w:lang w:val="en-US" w:eastAsia="zh-CN"/>
        </w:rPr>
        <w:t xml:space="preserve">scheduling </w:t>
      </w:r>
      <w:r>
        <w:rPr>
          <w:rFonts w:hint="eastAsia"/>
          <w:szCs w:val="21"/>
          <w:lang w:val="en-US" w:eastAsia="zh-CN"/>
        </w:rPr>
        <w:t xml:space="preserve">flexibility is </w:t>
      </w:r>
      <w:r w:rsidR="00B22B65">
        <w:rPr>
          <w:szCs w:val="21"/>
          <w:lang w:val="en-US" w:eastAsia="zh-CN"/>
        </w:rPr>
        <w:t>poor</w:t>
      </w:r>
      <w:r>
        <w:rPr>
          <w:szCs w:val="21"/>
          <w:lang w:val="en-US" w:eastAsia="zh-CN"/>
        </w:rPr>
        <w:t xml:space="preserve">. </w:t>
      </w:r>
      <w:r w:rsidRPr="00B22B65">
        <w:rPr>
          <w:szCs w:val="21"/>
          <w:lang w:val="en-US" w:eastAsia="zh-CN"/>
        </w:rPr>
        <w:t>T</w:t>
      </w:r>
      <w:r>
        <w:rPr>
          <w:szCs w:val="21"/>
          <w:lang w:val="en-US" w:eastAsia="zh-CN"/>
        </w:rPr>
        <w:t>herefore,</w:t>
      </w:r>
      <w:r w:rsidR="005C091D">
        <w:rPr>
          <w:rFonts w:hint="eastAsia"/>
          <w:szCs w:val="21"/>
          <w:lang w:val="en-US" w:eastAsia="zh-CN"/>
        </w:rPr>
        <w:t xml:space="preserve"> </w:t>
      </w:r>
      <w:r>
        <w:rPr>
          <w:szCs w:val="21"/>
          <w:lang w:val="en-US" w:eastAsia="zh-CN"/>
        </w:rPr>
        <w:t>th</w:t>
      </w:r>
      <w:r>
        <w:rPr>
          <w:rFonts w:hint="eastAsia"/>
          <w:szCs w:val="21"/>
          <w:lang w:val="en-US" w:eastAsia="zh-CN"/>
        </w:rPr>
        <w:t xml:space="preserve">e 4 </w:t>
      </w:r>
      <w:proofErr w:type="spellStart"/>
      <w:r>
        <w:rPr>
          <w:rFonts w:hint="eastAsia"/>
          <w:szCs w:val="21"/>
          <w:lang w:val="en-US" w:eastAsia="zh-CN"/>
        </w:rPr>
        <w:t>btis</w:t>
      </w:r>
      <w:proofErr w:type="spellEnd"/>
      <w:r>
        <w:rPr>
          <w:rFonts w:hint="eastAsia"/>
          <w:szCs w:val="21"/>
          <w:lang w:val="en-US" w:eastAsia="zh-CN"/>
        </w:rPr>
        <w:t xml:space="preserve"> scheme is not preferred.</w:t>
      </w:r>
    </w:p>
    <w:p w:rsidR="00882AB5" w:rsidRDefault="002F0EBB">
      <w:pPr>
        <w:pStyle w:val="54"/>
        <w:tabs>
          <w:tab w:val="left" w:pos="397"/>
        </w:tabs>
        <w:spacing w:before="120"/>
        <w:ind w:firstLineChars="0" w:firstLine="0"/>
        <w:rPr>
          <w:szCs w:val="21"/>
          <w:lang w:val="en-US" w:eastAsia="zh-CN"/>
        </w:rPr>
      </w:pPr>
      <w:r>
        <w:rPr>
          <w:szCs w:val="21"/>
          <w:lang w:val="en-US" w:eastAsia="zh-CN"/>
        </w:rPr>
        <w:t>In fact, the tradeoff of scheduling flexibility and DCI overhead should be considered when deciding the total bits used. It has been observed that 6 or more bits could negatively impact the receiver performance in certain channel conditions. Therefore 5bits is a preferred choice.</w:t>
      </w:r>
    </w:p>
    <w:p w:rsidR="00882AB5" w:rsidRDefault="002F0EBB">
      <w:pPr>
        <w:pStyle w:val="54"/>
        <w:tabs>
          <w:tab w:val="left" w:pos="397"/>
        </w:tabs>
        <w:spacing w:before="120"/>
        <w:ind w:firstLineChars="0" w:firstLine="0"/>
        <w:rPr>
          <w:lang w:val="en-US" w:eastAsia="zh-CN"/>
        </w:rPr>
      </w:pPr>
      <w:r>
        <w:rPr>
          <w:lang w:val="en-US" w:eastAsia="zh-CN"/>
        </w:rPr>
        <w:t>To reduce indication overhead, group bitmap can be used where two consecutive HARQ processes can be combine</w:t>
      </w:r>
      <w:r>
        <w:rPr>
          <w:rFonts w:hint="eastAsia"/>
          <w:lang w:val="en-US" w:eastAsia="zh-CN"/>
        </w:rPr>
        <w:t>d</w:t>
      </w:r>
      <w:r>
        <w:rPr>
          <w:lang w:val="en-US" w:eastAsia="zh-CN"/>
        </w:rPr>
        <w:t xml:space="preserve"> to one bit and indicated together. In this way, all the even number of HARQ process combination can be indicated with 4 bits. Note 4 bits can also be used to indicate some odd number of HARQ process combination</w:t>
      </w:r>
      <w:r>
        <w:rPr>
          <w:rFonts w:hint="eastAsia"/>
          <w:lang w:val="en-US" w:eastAsia="zh-CN"/>
        </w:rPr>
        <w:t xml:space="preserve">, </w:t>
      </w:r>
      <w:r>
        <w:rPr>
          <w:lang w:val="en-US" w:eastAsia="zh-CN"/>
        </w:rPr>
        <w:t xml:space="preserve">if we limit the HARQ process number to be consecutive. To differentiate the two case, 1 bit should be added to switch between the two cases. </w:t>
      </w:r>
      <w:r w:rsidR="00E949CA">
        <w:rPr>
          <w:lang w:val="en-US" w:eastAsia="zh-CN"/>
        </w:rPr>
        <w:t>Altogether</w:t>
      </w:r>
      <w:r>
        <w:rPr>
          <w:lang w:val="en-US" w:eastAsia="zh-CN"/>
        </w:rPr>
        <w:t>, 5 bits are needed. This is summarized in Table 1, and the detailed indication scheme is in the appendix</w:t>
      </w:r>
      <w:r>
        <w:rPr>
          <w:rFonts w:hint="eastAsia"/>
          <w:lang w:val="en-US" w:eastAsia="zh-CN"/>
        </w:rPr>
        <w:t>.</w:t>
      </w:r>
    </w:p>
    <w:p w:rsidR="00882AB5" w:rsidRDefault="002F0EBB">
      <w:pPr>
        <w:pStyle w:val="54"/>
        <w:numPr>
          <w:ilvl w:val="255"/>
          <w:numId w:val="0"/>
        </w:numPr>
        <w:tabs>
          <w:tab w:val="left" w:pos="397"/>
        </w:tabs>
        <w:spacing w:before="120"/>
        <w:jc w:val="center"/>
        <w:rPr>
          <w:szCs w:val="21"/>
          <w:lang w:val="en-US" w:eastAsia="zh-CN"/>
        </w:rPr>
      </w:pPr>
      <w:r>
        <w:rPr>
          <w:rFonts w:hint="eastAsia"/>
          <w:szCs w:val="21"/>
          <w:lang w:val="en-US" w:eastAsia="zh-CN"/>
        </w:rPr>
        <w:t>Table 1</w:t>
      </w:r>
      <w:r>
        <w:rPr>
          <w:szCs w:val="21"/>
          <w:lang w:val="en-US" w:eastAsia="zh-CN"/>
        </w:rPr>
        <w:t>.</w:t>
      </w:r>
      <w:r>
        <w:rPr>
          <w:rFonts w:hint="eastAsia"/>
          <w:szCs w:val="21"/>
          <w:lang w:val="en-US" w:eastAsia="zh-CN"/>
        </w:rPr>
        <w:t xml:space="preserve"> </w:t>
      </w:r>
      <w:r>
        <w:rPr>
          <w:szCs w:val="21"/>
          <w:lang w:val="en-US" w:eastAsia="zh-CN"/>
        </w:rPr>
        <w:t xml:space="preserve"> </w:t>
      </w:r>
      <w:r>
        <w:rPr>
          <w:rFonts w:hint="eastAsia"/>
          <w:szCs w:val="21"/>
          <w:lang w:val="en-US" w:eastAsia="zh-CN"/>
        </w:rPr>
        <w:t>5 bits scheme for scheduling 8 HARQ processes</w:t>
      </w:r>
    </w:p>
    <w:tbl>
      <w:tblPr>
        <w:tblStyle w:val="af7"/>
        <w:tblW w:w="8899" w:type="dxa"/>
        <w:jc w:val="center"/>
        <w:tblLayout w:type="fixed"/>
        <w:tblLook w:val="04A0" w:firstRow="1" w:lastRow="0" w:firstColumn="1" w:lastColumn="0" w:noHBand="0" w:noVBand="1"/>
      </w:tblPr>
      <w:tblGrid>
        <w:gridCol w:w="1388"/>
        <w:gridCol w:w="3568"/>
        <w:gridCol w:w="3943"/>
      </w:tblGrid>
      <w:tr w:rsidR="00882AB5">
        <w:trPr>
          <w:jc w:val="center"/>
        </w:trPr>
        <w:tc>
          <w:tcPr>
            <w:tcW w:w="1388" w:type="dxa"/>
          </w:tcPr>
          <w:p w:rsidR="00882AB5" w:rsidRDefault="002F0EBB">
            <w:pPr>
              <w:pStyle w:val="54"/>
              <w:tabs>
                <w:tab w:val="left" w:pos="397"/>
              </w:tabs>
              <w:spacing w:before="120"/>
              <w:ind w:firstLineChars="0" w:firstLine="0"/>
              <w:jc w:val="center"/>
              <w:rPr>
                <w:szCs w:val="21"/>
                <w:lang w:val="en-US" w:eastAsia="zh-CN"/>
              </w:rPr>
            </w:pPr>
            <w:r>
              <w:rPr>
                <w:rFonts w:hint="eastAsia"/>
                <w:szCs w:val="21"/>
                <w:lang w:val="en-US" w:eastAsia="zh-CN"/>
              </w:rPr>
              <w:t>5 bits scheme</w:t>
            </w:r>
          </w:p>
        </w:tc>
        <w:tc>
          <w:tcPr>
            <w:tcW w:w="3568" w:type="dxa"/>
          </w:tcPr>
          <w:p w:rsidR="00882AB5" w:rsidRDefault="002F0EBB">
            <w:pPr>
              <w:pStyle w:val="54"/>
              <w:tabs>
                <w:tab w:val="left" w:pos="397"/>
              </w:tabs>
              <w:spacing w:before="120"/>
              <w:ind w:firstLineChars="0" w:firstLine="0"/>
              <w:rPr>
                <w:szCs w:val="21"/>
                <w:lang w:val="en-US" w:eastAsia="zh-CN"/>
              </w:rPr>
            </w:pPr>
            <w:r>
              <w:rPr>
                <w:rFonts w:hint="eastAsia"/>
                <w:szCs w:val="21"/>
                <w:lang w:val="en-US" w:eastAsia="zh-CN"/>
              </w:rPr>
              <w:t xml:space="preserve">1 bit </w:t>
            </w:r>
            <w:r>
              <w:rPr>
                <w:szCs w:val="21"/>
                <w:lang w:val="en-US" w:eastAsia="zh-CN"/>
              </w:rPr>
              <w:t xml:space="preserve"> </w:t>
            </w:r>
          </w:p>
        </w:tc>
        <w:tc>
          <w:tcPr>
            <w:tcW w:w="3943" w:type="dxa"/>
          </w:tcPr>
          <w:p w:rsidR="00882AB5" w:rsidRDefault="002F0EBB">
            <w:pPr>
              <w:spacing w:before="120"/>
              <w:rPr>
                <w:lang w:val="en-US" w:eastAsia="zh-CN"/>
              </w:rPr>
            </w:pPr>
            <w:r>
              <w:rPr>
                <w:rFonts w:hint="eastAsia"/>
                <w:lang w:val="en-US" w:eastAsia="zh-CN"/>
              </w:rPr>
              <w:t xml:space="preserve">4bits </w:t>
            </w:r>
            <w:r>
              <w:rPr>
                <w:lang w:val="en-US" w:eastAsia="zh-CN"/>
              </w:rPr>
              <w:t xml:space="preserve"> </w:t>
            </w:r>
          </w:p>
        </w:tc>
      </w:tr>
      <w:tr w:rsidR="00882AB5">
        <w:trPr>
          <w:jc w:val="center"/>
        </w:trPr>
        <w:tc>
          <w:tcPr>
            <w:tcW w:w="1388" w:type="dxa"/>
            <w:vMerge w:val="restart"/>
          </w:tcPr>
          <w:p w:rsidR="00882AB5" w:rsidRDefault="00882AB5">
            <w:pPr>
              <w:pStyle w:val="54"/>
              <w:tabs>
                <w:tab w:val="left" w:pos="397"/>
              </w:tabs>
              <w:spacing w:before="120"/>
              <w:ind w:firstLineChars="0" w:firstLine="0"/>
              <w:rPr>
                <w:szCs w:val="21"/>
                <w:lang w:val="en-US" w:eastAsia="zh-CN"/>
              </w:rPr>
            </w:pPr>
          </w:p>
          <w:p w:rsidR="00882AB5" w:rsidRDefault="00882AB5">
            <w:pPr>
              <w:pStyle w:val="54"/>
              <w:tabs>
                <w:tab w:val="left" w:pos="397"/>
              </w:tabs>
              <w:spacing w:before="120"/>
              <w:ind w:firstLineChars="0" w:firstLine="0"/>
              <w:rPr>
                <w:szCs w:val="21"/>
                <w:lang w:val="en-US" w:eastAsia="zh-CN"/>
              </w:rPr>
            </w:pPr>
          </w:p>
          <w:p w:rsidR="00882AB5" w:rsidRDefault="002F0EBB">
            <w:pPr>
              <w:pStyle w:val="54"/>
              <w:tabs>
                <w:tab w:val="left" w:pos="397"/>
              </w:tabs>
              <w:spacing w:before="120"/>
              <w:ind w:firstLineChars="0" w:firstLine="0"/>
              <w:rPr>
                <w:szCs w:val="21"/>
                <w:lang w:val="en-US" w:eastAsia="zh-CN"/>
              </w:rPr>
            </w:pPr>
            <w:r>
              <w:rPr>
                <w:rFonts w:hint="eastAsia"/>
                <w:szCs w:val="21"/>
                <w:lang w:val="en-US" w:eastAsia="zh-CN"/>
              </w:rPr>
              <w:t>Method interpretation</w:t>
            </w:r>
          </w:p>
        </w:tc>
        <w:tc>
          <w:tcPr>
            <w:tcW w:w="3568" w:type="dxa"/>
          </w:tcPr>
          <w:p w:rsidR="00882AB5" w:rsidRDefault="002F0EBB">
            <w:pPr>
              <w:pStyle w:val="54"/>
              <w:tabs>
                <w:tab w:val="left" w:pos="397"/>
              </w:tabs>
              <w:spacing w:before="120"/>
              <w:ind w:firstLineChars="0" w:firstLine="0"/>
              <w:rPr>
                <w:szCs w:val="21"/>
                <w:lang w:val="en-US" w:eastAsia="zh-CN"/>
              </w:rPr>
            </w:pPr>
            <w:r>
              <w:rPr>
                <w:rFonts w:hint="eastAsia"/>
                <w:szCs w:val="21"/>
                <w:lang w:val="en-US" w:eastAsia="zh-CN"/>
              </w:rPr>
              <w:t>1</w:t>
            </w:r>
          </w:p>
          <w:p w:rsidR="00882AB5" w:rsidRDefault="002F0EBB">
            <w:pPr>
              <w:pStyle w:val="54"/>
              <w:tabs>
                <w:tab w:val="left" w:pos="397"/>
              </w:tabs>
              <w:spacing w:before="120"/>
              <w:ind w:firstLineChars="0" w:firstLine="0"/>
              <w:rPr>
                <w:szCs w:val="21"/>
                <w:lang w:val="en-US" w:eastAsia="zh-CN"/>
              </w:rPr>
            </w:pPr>
            <w:r>
              <w:rPr>
                <w:rFonts w:hint="eastAsia"/>
                <w:szCs w:val="21"/>
                <w:lang w:val="en-US" w:eastAsia="zh-CN"/>
              </w:rPr>
              <w:t>( even number of HARQ processes )</w:t>
            </w:r>
          </w:p>
        </w:tc>
        <w:tc>
          <w:tcPr>
            <w:tcW w:w="3943" w:type="dxa"/>
          </w:tcPr>
          <w:p w:rsidR="00882AB5" w:rsidRDefault="002F0EBB">
            <w:pPr>
              <w:spacing w:before="120"/>
              <w:rPr>
                <w:lang w:val="en-US" w:eastAsia="zh-CN"/>
              </w:rPr>
            </w:pPr>
            <w:r>
              <w:rPr>
                <w:rFonts w:hint="eastAsia"/>
                <w:lang w:val="en-US" w:eastAsia="zh-CN"/>
              </w:rPr>
              <w:t>Group bitmap: 2,4,6,8 HARQ processes</w:t>
            </w:r>
          </w:p>
          <w:p w:rsidR="00882AB5" w:rsidRDefault="002F0EBB">
            <w:pPr>
              <w:spacing w:before="120"/>
              <w:rPr>
                <w:lang w:val="en-US" w:eastAsia="zh-CN"/>
              </w:rPr>
            </w:pPr>
            <w:r>
              <w:rPr>
                <w:rFonts w:hint="eastAsia"/>
                <w:lang w:val="en-US" w:eastAsia="zh-CN"/>
              </w:rPr>
              <w:t>(</w:t>
            </w:r>
            <w:r>
              <w:rPr>
                <w:lang w:val="en-US" w:eastAsia="zh-CN"/>
              </w:rPr>
              <w:t>combine</w:t>
            </w:r>
            <w:r>
              <w:rPr>
                <w:rFonts w:hint="eastAsia"/>
                <w:lang w:val="en-US" w:eastAsia="zh-CN"/>
              </w:rPr>
              <w:t xml:space="preserve"> 2 HARQ processes as a group and every group corresponds to 1 bit)</w:t>
            </w:r>
          </w:p>
        </w:tc>
      </w:tr>
      <w:tr w:rsidR="00882AB5">
        <w:trPr>
          <w:trHeight w:val="306"/>
          <w:jc w:val="center"/>
        </w:trPr>
        <w:tc>
          <w:tcPr>
            <w:tcW w:w="1388" w:type="dxa"/>
            <w:vMerge/>
          </w:tcPr>
          <w:p w:rsidR="00882AB5" w:rsidRDefault="00882AB5">
            <w:pPr>
              <w:pStyle w:val="54"/>
              <w:tabs>
                <w:tab w:val="left" w:pos="397"/>
              </w:tabs>
              <w:spacing w:before="120"/>
              <w:ind w:firstLineChars="0" w:firstLine="0"/>
              <w:rPr>
                <w:szCs w:val="21"/>
                <w:lang w:val="en-US" w:eastAsia="zh-CN"/>
              </w:rPr>
            </w:pPr>
          </w:p>
        </w:tc>
        <w:tc>
          <w:tcPr>
            <w:tcW w:w="3568" w:type="dxa"/>
          </w:tcPr>
          <w:p w:rsidR="00882AB5" w:rsidRDefault="002F0EBB">
            <w:pPr>
              <w:pStyle w:val="54"/>
              <w:tabs>
                <w:tab w:val="left" w:pos="397"/>
              </w:tabs>
              <w:spacing w:before="120"/>
              <w:ind w:firstLineChars="0" w:firstLine="0"/>
              <w:rPr>
                <w:szCs w:val="21"/>
                <w:lang w:val="en-US" w:eastAsia="zh-CN"/>
              </w:rPr>
            </w:pPr>
            <w:r>
              <w:rPr>
                <w:rFonts w:hint="eastAsia"/>
                <w:szCs w:val="21"/>
                <w:lang w:val="en-US" w:eastAsia="zh-CN"/>
              </w:rPr>
              <w:t>0</w:t>
            </w:r>
          </w:p>
          <w:p w:rsidR="00882AB5" w:rsidRDefault="002F0EBB">
            <w:pPr>
              <w:pStyle w:val="54"/>
              <w:tabs>
                <w:tab w:val="left" w:pos="397"/>
              </w:tabs>
              <w:spacing w:before="120"/>
              <w:ind w:firstLineChars="0" w:firstLine="0"/>
              <w:rPr>
                <w:szCs w:val="21"/>
                <w:lang w:val="en-US" w:eastAsia="zh-CN"/>
              </w:rPr>
            </w:pPr>
            <w:r>
              <w:rPr>
                <w:rFonts w:hint="eastAsia"/>
                <w:szCs w:val="21"/>
                <w:lang w:val="en-US" w:eastAsia="zh-CN"/>
              </w:rPr>
              <w:t>(odd number of HARQ processes)</w:t>
            </w:r>
          </w:p>
        </w:tc>
        <w:tc>
          <w:tcPr>
            <w:tcW w:w="3943" w:type="dxa"/>
          </w:tcPr>
          <w:p w:rsidR="00882AB5" w:rsidRDefault="002F0EBB">
            <w:pPr>
              <w:numPr>
                <w:ilvl w:val="255"/>
                <w:numId w:val="0"/>
              </w:numPr>
              <w:spacing w:before="120"/>
              <w:rPr>
                <w:lang w:val="en-US" w:eastAsia="zh-CN"/>
              </w:rPr>
            </w:pPr>
            <w:r>
              <w:rPr>
                <w:rFonts w:hint="eastAsia"/>
                <w:lang w:val="en-US" w:eastAsia="zh-CN"/>
              </w:rPr>
              <w:t>1,3,5,7 HARQ processes</w:t>
            </w:r>
          </w:p>
          <w:p w:rsidR="00882AB5" w:rsidRDefault="002F0EBB">
            <w:pPr>
              <w:numPr>
                <w:ilvl w:val="255"/>
                <w:numId w:val="0"/>
              </w:numPr>
              <w:spacing w:before="120"/>
              <w:rPr>
                <w:lang w:val="en-US" w:eastAsia="zh-CN"/>
              </w:rPr>
            </w:pPr>
            <w:r>
              <w:rPr>
                <w:rFonts w:hint="eastAsia"/>
                <w:lang w:val="en-US" w:eastAsia="zh-CN"/>
              </w:rPr>
              <w:t>(consecutive HARQ processes)</w:t>
            </w:r>
          </w:p>
        </w:tc>
      </w:tr>
    </w:tbl>
    <w:p w:rsidR="00882AB5" w:rsidRDefault="002F0EBB">
      <w:pPr>
        <w:pStyle w:val="54"/>
        <w:tabs>
          <w:tab w:val="left" w:pos="397"/>
        </w:tabs>
        <w:spacing w:before="120"/>
        <w:ind w:firstLineChars="0" w:firstLine="0"/>
        <w:rPr>
          <w:szCs w:val="21"/>
          <w:lang w:val="en-US" w:eastAsia="zh-CN"/>
        </w:rPr>
      </w:pPr>
      <w:r>
        <w:rPr>
          <w:szCs w:val="21"/>
          <w:lang w:val="en-US" w:eastAsia="zh-CN"/>
        </w:rPr>
        <w:t xml:space="preserve"> </w:t>
      </w:r>
    </w:p>
    <w:p w:rsidR="00882AB5" w:rsidRDefault="002F0EBB" w:rsidP="00B22B65">
      <w:pPr>
        <w:pStyle w:val="54"/>
        <w:tabs>
          <w:tab w:val="left" w:pos="397"/>
        </w:tabs>
        <w:spacing w:before="120" w:after="240"/>
        <w:ind w:firstLineChars="0" w:firstLine="0"/>
        <w:rPr>
          <w:b/>
          <w:bCs/>
          <w:i/>
          <w:iCs/>
          <w:szCs w:val="21"/>
          <w:lang w:val="en-US" w:eastAsia="zh-CN"/>
        </w:rPr>
      </w:pPr>
      <w:bookmarkStart w:id="6" w:name="OLE_LINK5"/>
      <w:r>
        <w:rPr>
          <w:rFonts w:hint="eastAsia"/>
          <w:b/>
          <w:bCs/>
          <w:i/>
          <w:iCs/>
          <w:szCs w:val="21"/>
          <w:lang w:val="en-US" w:eastAsia="zh-CN"/>
        </w:rPr>
        <w:t xml:space="preserve">Proposal 10: The </w:t>
      </w:r>
      <w:r>
        <w:rPr>
          <w:b/>
          <w:bCs/>
          <w:i/>
          <w:iCs/>
          <w:szCs w:val="21"/>
          <w:lang w:val="en-US" w:eastAsia="zh-CN"/>
        </w:rPr>
        <w:t>number of DCI bits</w:t>
      </w:r>
      <w:r>
        <w:rPr>
          <w:rFonts w:hint="eastAsia"/>
          <w:b/>
          <w:bCs/>
          <w:i/>
          <w:iCs/>
          <w:szCs w:val="21"/>
          <w:lang w:val="en-US" w:eastAsia="zh-CN"/>
        </w:rPr>
        <w:t xml:space="preserve"> for HARQ process</w:t>
      </w:r>
      <w:r>
        <w:rPr>
          <w:b/>
          <w:bCs/>
          <w:i/>
          <w:iCs/>
          <w:szCs w:val="21"/>
          <w:lang w:val="en-US" w:eastAsia="zh-CN"/>
        </w:rPr>
        <w:t xml:space="preserve"> indication</w:t>
      </w:r>
      <w:r>
        <w:rPr>
          <w:rFonts w:hint="eastAsia"/>
          <w:b/>
          <w:bCs/>
          <w:i/>
          <w:iCs/>
          <w:szCs w:val="21"/>
          <w:lang w:val="en-US" w:eastAsia="zh-CN"/>
        </w:rPr>
        <w:t xml:space="preserve"> in CE mode A should be discussed</w:t>
      </w:r>
      <w:r>
        <w:rPr>
          <w:b/>
          <w:bCs/>
          <w:i/>
          <w:iCs/>
          <w:szCs w:val="21"/>
          <w:lang w:val="en-US" w:eastAsia="zh-CN"/>
        </w:rPr>
        <w:t xml:space="preserve"> first</w:t>
      </w:r>
      <w:r>
        <w:rPr>
          <w:rFonts w:hint="eastAsia"/>
          <w:b/>
          <w:bCs/>
          <w:i/>
          <w:iCs/>
          <w:szCs w:val="21"/>
          <w:lang w:val="en-US" w:eastAsia="zh-CN"/>
        </w:rPr>
        <w:t>.</w:t>
      </w:r>
      <w:r>
        <w:rPr>
          <w:b/>
          <w:bCs/>
          <w:i/>
          <w:iCs/>
          <w:szCs w:val="21"/>
          <w:lang w:val="en-US" w:eastAsia="zh-CN"/>
        </w:rPr>
        <w:t xml:space="preserve"> It is proposed to use 5 bits for this purpose. </w:t>
      </w:r>
    </w:p>
    <w:bookmarkEnd w:id="6"/>
    <w:p w:rsidR="00882AB5" w:rsidRDefault="002F0EBB">
      <w:pPr>
        <w:pStyle w:val="3"/>
        <w:rPr>
          <w:lang w:eastAsia="zh-CN"/>
        </w:rPr>
      </w:pPr>
      <w:r>
        <w:rPr>
          <w:rFonts w:hint="eastAsia"/>
          <w:lang w:val="en-US" w:eastAsia="zh-CN"/>
        </w:rPr>
        <w:lastRenderedPageBreak/>
        <w:t xml:space="preserve"> Schedule repetitions</w:t>
      </w:r>
    </w:p>
    <w:p w:rsidR="00882AB5" w:rsidRDefault="002F0EBB">
      <w:pPr>
        <w:spacing w:before="120"/>
        <w:rPr>
          <w:lang w:val="en-US" w:eastAsia="zh-CN"/>
        </w:rPr>
      </w:pPr>
      <w:r>
        <w:rPr>
          <w:rFonts w:hint="eastAsia"/>
          <w:lang w:val="en-US" w:eastAsia="zh-CN"/>
        </w:rPr>
        <w:t>There are 3 options mentioned in the meeting to schedule repetitions, and they are described as follows:</w:t>
      </w:r>
    </w:p>
    <w:p w:rsidR="00882AB5" w:rsidRDefault="002F0EBB">
      <w:pPr>
        <w:numPr>
          <w:ilvl w:val="0"/>
          <w:numId w:val="6"/>
        </w:numPr>
        <w:spacing w:before="120"/>
        <w:rPr>
          <w:lang w:val="en-US" w:eastAsia="zh-CN"/>
        </w:rPr>
      </w:pPr>
      <w:r>
        <w:rPr>
          <w:rFonts w:hint="eastAsia"/>
          <w:lang w:val="en-US" w:eastAsia="zh-CN"/>
        </w:rPr>
        <w:t>scheduling of initial and retransmission TBs within one DCI</w:t>
      </w:r>
    </w:p>
    <w:p w:rsidR="00882AB5" w:rsidRDefault="002F0EBB">
      <w:pPr>
        <w:numPr>
          <w:ilvl w:val="0"/>
          <w:numId w:val="6"/>
        </w:numPr>
        <w:spacing w:before="120"/>
        <w:rPr>
          <w:lang w:val="en-US" w:eastAsia="zh-CN"/>
        </w:rPr>
      </w:pPr>
      <w:r>
        <w:rPr>
          <w:rFonts w:hint="eastAsia"/>
          <w:lang w:val="en-US" w:eastAsia="zh-CN"/>
        </w:rPr>
        <w:t>scheduling of initial TBs within one DCI, and retransmissions with one DCI</w:t>
      </w:r>
    </w:p>
    <w:p w:rsidR="00882AB5" w:rsidRDefault="002F0EBB">
      <w:pPr>
        <w:numPr>
          <w:ilvl w:val="0"/>
          <w:numId w:val="6"/>
        </w:numPr>
        <w:spacing w:before="120"/>
        <w:rPr>
          <w:lang w:val="en-US" w:eastAsia="zh-CN"/>
        </w:rPr>
      </w:pPr>
      <w:r>
        <w:rPr>
          <w:rFonts w:hint="eastAsia"/>
          <w:lang w:val="en-US" w:eastAsia="zh-CN"/>
        </w:rPr>
        <w:t>scheduling of initial TBs within one DCI, and retransmission can only be scheduled by individual DCI</w:t>
      </w:r>
    </w:p>
    <w:p w:rsidR="00882AB5" w:rsidRDefault="002F0EBB">
      <w:pPr>
        <w:spacing w:before="120"/>
        <w:rPr>
          <w:lang w:val="en-US" w:eastAsia="zh-CN"/>
        </w:rPr>
      </w:pPr>
      <w:r>
        <w:rPr>
          <w:rFonts w:hint="eastAsia"/>
          <w:lang w:val="en-US" w:eastAsia="zh-CN"/>
        </w:rPr>
        <w:t xml:space="preserve">The drawback of option 3 is limited savings of PDCCH overhead. Moreover, </w:t>
      </w:r>
      <w:r>
        <w:rPr>
          <w:lang w:eastAsia="zh-CN"/>
        </w:rPr>
        <w:t>the additional delay of TB transmitted ahead will be introduced</w:t>
      </w:r>
      <w:r>
        <w:rPr>
          <w:rFonts w:hint="eastAsia"/>
          <w:lang w:val="en-US" w:eastAsia="zh-CN"/>
        </w:rPr>
        <w:t xml:space="preserve"> compared with other methods. Option 2 saves the PDCCHs most and the DCI overhead can be the focused concern.</w:t>
      </w:r>
    </w:p>
    <w:p w:rsidR="00882AB5" w:rsidRDefault="002F0EBB">
      <w:pPr>
        <w:numPr>
          <w:ilvl w:val="255"/>
          <w:numId w:val="0"/>
        </w:numPr>
        <w:spacing w:before="120" w:after="240"/>
        <w:rPr>
          <w:b/>
          <w:bCs/>
          <w:i/>
          <w:iCs/>
          <w:lang w:val="en-US" w:eastAsia="zh-CN"/>
        </w:rPr>
      </w:pPr>
      <w:r>
        <w:rPr>
          <w:rFonts w:hint="eastAsia"/>
          <w:b/>
          <w:bCs/>
          <w:i/>
          <w:iCs/>
          <w:lang w:val="en-US" w:eastAsia="zh-CN"/>
        </w:rPr>
        <w:t>Observation 5: Mixed scheduling save the PDCCHs most compared with other options.</w:t>
      </w:r>
    </w:p>
    <w:p w:rsidR="00882AB5" w:rsidRDefault="002F0EBB">
      <w:pPr>
        <w:spacing w:before="120" w:afterLines="50"/>
        <w:rPr>
          <w:lang w:val="en-US" w:eastAsia="zh-CN"/>
        </w:rPr>
      </w:pPr>
      <w:r>
        <w:rPr>
          <w:rFonts w:hint="eastAsia"/>
          <w:lang w:eastAsia="zh-CN"/>
        </w:rPr>
        <w:t>For mixed scheduling, each process has 3 states: retransmission, new transmission, and no transmission.</w:t>
      </w:r>
      <w:r>
        <w:rPr>
          <w:rFonts w:hint="eastAsia"/>
          <w:lang w:val="en-US" w:eastAsia="zh-CN"/>
        </w:rPr>
        <w:t xml:space="preserve"> Obviously, mixed scheduling can save more MPDCCH, however, it may cause larger DCI size. For CE mode B, the maximum overhead based on bitmap method is 7 bits. For CE mode A, the total states is 3^8-1=6560, where 13 bits is needed in total. Many companies have shown the concerns about the DCI overhead. However, we can limit the flexibility of mixed scheduling to control the DCI overhead. </w:t>
      </w:r>
    </w:p>
    <w:p w:rsidR="00882AB5" w:rsidRDefault="002F0EBB">
      <w:pPr>
        <w:spacing w:before="120" w:afterLines="50"/>
        <w:rPr>
          <w:lang w:val="en-US" w:eastAsia="zh-CN"/>
        </w:rPr>
      </w:pPr>
      <w:r>
        <w:rPr>
          <w:lang w:val="en-US" w:eastAsia="zh-CN"/>
        </w:rPr>
        <w:t>More specifically</w:t>
      </w:r>
      <w:r>
        <w:rPr>
          <w:rFonts w:hint="eastAsia"/>
          <w:lang w:val="en-US" w:eastAsia="zh-CN"/>
        </w:rPr>
        <w:t>, 1 more bit can be introduced to support the mixed scheduling. We give the scheme of mixed scheduling in CE mode A as an example: 4 bits are used to indicate the HARQ process by the bitmap method. 2 bits NDI are used to indicate the mixed scheduling scheme. If X (X&lt;=4) processes are scheduled, divide it into 2 groups. And then 2 bits NDI are corresponding to the two groups.</w:t>
      </w:r>
    </w:p>
    <w:p w:rsidR="00882AB5" w:rsidRDefault="002F0EBB">
      <w:pPr>
        <w:numPr>
          <w:ilvl w:val="255"/>
          <w:numId w:val="0"/>
        </w:numPr>
        <w:spacing w:before="120" w:after="240"/>
        <w:rPr>
          <w:b/>
          <w:bCs/>
          <w:i/>
          <w:iCs/>
          <w:lang w:val="en-US" w:eastAsia="zh-CN"/>
        </w:rPr>
      </w:pPr>
      <w:r>
        <w:rPr>
          <w:rFonts w:hint="eastAsia"/>
          <w:b/>
          <w:bCs/>
          <w:i/>
          <w:iCs/>
          <w:lang w:val="en-US" w:eastAsia="zh-CN"/>
        </w:rPr>
        <w:t>Observation 6: Mixed scheduling can be realized by inc</w:t>
      </w:r>
      <w:r>
        <w:rPr>
          <w:b/>
          <w:bCs/>
          <w:i/>
          <w:iCs/>
          <w:lang w:val="en-US" w:eastAsia="zh-CN"/>
        </w:rPr>
        <w:t>r</w:t>
      </w:r>
      <w:r>
        <w:rPr>
          <w:rFonts w:hint="eastAsia"/>
          <w:b/>
          <w:bCs/>
          <w:i/>
          <w:iCs/>
          <w:lang w:val="en-US" w:eastAsia="zh-CN"/>
        </w:rPr>
        <w:t>easing 1 more bit</w:t>
      </w:r>
      <w:r>
        <w:rPr>
          <w:b/>
          <w:bCs/>
          <w:i/>
          <w:iCs/>
          <w:lang w:val="en-US" w:eastAsia="zh-CN"/>
        </w:rPr>
        <w:t>.</w:t>
      </w:r>
    </w:p>
    <w:p w:rsidR="00882AB5" w:rsidRDefault="002F0EBB">
      <w:pPr>
        <w:numPr>
          <w:ilvl w:val="255"/>
          <w:numId w:val="0"/>
        </w:numPr>
        <w:spacing w:before="120" w:after="240"/>
        <w:rPr>
          <w:b/>
          <w:bCs/>
          <w:i/>
          <w:iCs/>
          <w:lang w:val="en-US" w:eastAsia="zh-CN"/>
        </w:rPr>
      </w:pPr>
      <w:r>
        <w:rPr>
          <w:rFonts w:hint="eastAsia"/>
          <w:b/>
          <w:bCs/>
          <w:i/>
          <w:iCs/>
          <w:lang w:val="en-US" w:eastAsia="zh-CN"/>
        </w:rPr>
        <w:t>Proposal 11: Mixed scheduling should be supported to save more PDCCHs for unicast.</w:t>
      </w:r>
    </w:p>
    <w:p w:rsidR="00882AB5" w:rsidRDefault="002F0EBB">
      <w:pPr>
        <w:pStyle w:val="3"/>
        <w:rPr>
          <w:lang w:eastAsia="zh-CN"/>
        </w:rPr>
      </w:pPr>
      <w:bookmarkStart w:id="7" w:name="OLE_LINK15"/>
      <w:bookmarkStart w:id="8" w:name="OLE_LINK1"/>
      <w:r>
        <w:rPr>
          <w:rFonts w:hint="eastAsia"/>
          <w:lang w:val="en-US" w:eastAsia="zh-CN"/>
        </w:rPr>
        <w:t xml:space="preserve"> </w:t>
      </w:r>
      <w:r>
        <w:rPr>
          <w:lang w:eastAsia="zh-CN"/>
        </w:rPr>
        <w:t>Feedback</w:t>
      </w:r>
    </w:p>
    <w:bookmarkEnd w:id="7"/>
    <w:p w:rsidR="00882AB5" w:rsidRDefault="002F0EBB">
      <w:pPr>
        <w:numPr>
          <w:ilvl w:val="255"/>
          <w:numId w:val="0"/>
        </w:numPr>
        <w:spacing w:before="120"/>
        <w:rPr>
          <w:b/>
          <w:lang w:val="en-US" w:eastAsia="zh-CN"/>
        </w:rPr>
      </w:pPr>
      <w:r>
        <w:rPr>
          <w:rFonts w:hint="eastAsia"/>
          <w:b/>
          <w:lang w:val="en-US" w:eastAsia="zh-CN"/>
        </w:rPr>
        <w:t xml:space="preserve">3.5.1 </w:t>
      </w:r>
      <w:r>
        <w:rPr>
          <w:b/>
          <w:lang w:val="en-US" w:eastAsia="zh-CN"/>
        </w:rPr>
        <w:t>Feedback mechanism</w:t>
      </w:r>
    </w:p>
    <w:p w:rsidR="00882AB5" w:rsidRDefault="002F0EBB">
      <w:pPr>
        <w:spacing w:before="120"/>
        <w:rPr>
          <w:lang w:val="en-US" w:eastAsia="zh-CN"/>
        </w:rPr>
      </w:pPr>
      <w:bookmarkStart w:id="9" w:name="OLE_LINK37"/>
      <w:r>
        <w:rPr>
          <w:rFonts w:hint="eastAsia"/>
          <w:lang w:val="en-US" w:eastAsia="zh-CN"/>
        </w:rPr>
        <w:t>Bundling multiple HARQ processes with 1 bit feedback helps save the uplink resources. However, for FDD MTC UE, a</w:t>
      </w:r>
      <w:r>
        <w:rPr>
          <w:lang w:val="en-US" w:eastAsia="zh-CN"/>
        </w:rPr>
        <w:t xml:space="preserve"> failure decoding TB</w:t>
      </w:r>
      <w:r>
        <w:rPr>
          <w:rFonts w:hint="eastAsia"/>
          <w:lang w:val="en-US" w:eastAsia="zh-CN"/>
        </w:rPr>
        <w:t xml:space="preserve"> </w:t>
      </w:r>
      <w:r>
        <w:rPr>
          <w:lang w:val="en-US" w:eastAsia="zh-CN"/>
        </w:rPr>
        <w:t>may cause all TBs retransmitted</w:t>
      </w:r>
      <w:r>
        <w:rPr>
          <w:rFonts w:hint="eastAsia"/>
          <w:lang w:val="en-US" w:eastAsia="zh-CN"/>
        </w:rPr>
        <w:t>, which cause the serious resource waste and l</w:t>
      </w:r>
      <w:r>
        <w:rPr>
          <w:lang w:val="en-US" w:eastAsia="zh-CN"/>
        </w:rPr>
        <w:t>ess available resources</w:t>
      </w:r>
      <w:r>
        <w:rPr>
          <w:rFonts w:hint="eastAsia"/>
          <w:lang w:val="en-US" w:eastAsia="zh-CN"/>
        </w:rPr>
        <w:t xml:space="preserve"> for non</w:t>
      </w:r>
      <w:r>
        <w:rPr>
          <w:lang w:val="en-US" w:eastAsia="zh-CN"/>
        </w:rPr>
        <w:t>-</w:t>
      </w:r>
      <w:r>
        <w:rPr>
          <w:rFonts w:hint="eastAsia"/>
          <w:lang w:val="en-US" w:eastAsia="zh-CN"/>
        </w:rPr>
        <w:t xml:space="preserve">interleaving case. </w:t>
      </w:r>
      <w:r>
        <w:rPr>
          <w:lang w:val="en-US" w:eastAsia="zh-CN"/>
        </w:rPr>
        <w:t>From the perspective of effectiveness</w:t>
      </w:r>
      <w:r>
        <w:rPr>
          <w:rFonts w:hint="eastAsia"/>
          <w:lang w:val="en-US" w:eastAsia="zh-CN"/>
        </w:rPr>
        <w:t>, bundling should not be supported for non-interleaving case.</w:t>
      </w:r>
    </w:p>
    <w:p w:rsidR="00882AB5" w:rsidRDefault="002F0EBB">
      <w:pPr>
        <w:spacing w:before="120" w:afterLines="100" w:after="240"/>
        <w:rPr>
          <w:b/>
          <w:bCs/>
          <w:i/>
          <w:iCs/>
          <w:szCs w:val="21"/>
          <w:lang w:val="en-US" w:eastAsia="zh-CN"/>
        </w:rPr>
      </w:pPr>
      <w:r>
        <w:rPr>
          <w:rFonts w:hint="eastAsia"/>
          <w:b/>
          <w:bCs/>
          <w:i/>
          <w:iCs/>
          <w:szCs w:val="21"/>
          <w:lang w:val="en-US" w:eastAsia="zh-CN"/>
        </w:rPr>
        <w:t>Proposal 12: Bundling should not be supported for FDD UE if UE configures non-interleaving.</w:t>
      </w:r>
    </w:p>
    <w:p w:rsidR="00882AB5" w:rsidRDefault="002F0EBB">
      <w:pPr>
        <w:spacing w:before="120"/>
        <w:rPr>
          <w:lang w:val="en-US" w:eastAsia="zh-CN"/>
        </w:rPr>
      </w:pPr>
      <w:r>
        <w:rPr>
          <w:sz w:val="21"/>
          <w:szCs w:val="22"/>
          <w:lang w:val="en-US" w:eastAsia="zh-CN"/>
        </w:rPr>
        <w:t>In last meeting, interleaving</w:t>
      </w:r>
      <w:r>
        <w:rPr>
          <w:rFonts w:hint="eastAsia"/>
          <w:sz w:val="21"/>
          <w:szCs w:val="22"/>
          <w:lang w:val="en-US" w:eastAsia="zh-CN"/>
        </w:rPr>
        <w:t xml:space="preserve"> was supported which </w:t>
      </w:r>
      <w:r>
        <w:rPr>
          <w:lang w:val="en-US" w:eastAsia="zh-CN"/>
        </w:rPr>
        <w:t xml:space="preserve">smooth out the channel’s effect on each </w:t>
      </w:r>
      <w:r>
        <w:rPr>
          <w:rFonts w:hint="eastAsia"/>
          <w:lang w:val="en-US" w:eastAsia="zh-CN"/>
        </w:rPr>
        <w:t xml:space="preserve">TB. In other words, the performance of multiple TBs is almost the same. Based on this, bundling can be considered </w:t>
      </w:r>
      <w:r>
        <w:rPr>
          <w:lang w:val="en-US" w:eastAsia="zh-CN"/>
        </w:rPr>
        <w:t xml:space="preserve">to </w:t>
      </w:r>
      <w:r>
        <w:rPr>
          <w:rFonts w:hint="eastAsia"/>
          <w:lang w:val="en-US" w:eastAsia="zh-CN"/>
        </w:rPr>
        <w:t>support the interleaving transmission.</w:t>
      </w:r>
    </w:p>
    <w:p w:rsidR="00882AB5" w:rsidRDefault="002F0EBB">
      <w:pPr>
        <w:spacing w:before="120" w:afterLines="100" w:after="240"/>
        <w:rPr>
          <w:b/>
          <w:bCs/>
          <w:i/>
          <w:iCs/>
          <w:szCs w:val="21"/>
          <w:lang w:val="en-US" w:eastAsia="zh-CN"/>
        </w:rPr>
      </w:pPr>
      <w:r>
        <w:rPr>
          <w:rFonts w:hint="eastAsia"/>
          <w:b/>
          <w:bCs/>
          <w:i/>
          <w:iCs/>
          <w:szCs w:val="21"/>
          <w:lang w:val="en-US" w:eastAsia="zh-CN"/>
        </w:rPr>
        <w:t>Proposal 13: Bundling can be considered if UE enables interleaving.</w:t>
      </w:r>
    </w:p>
    <w:p w:rsidR="00882AB5" w:rsidRDefault="002F0EBB">
      <w:pPr>
        <w:numPr>
          <w:ilvl w:val="255"/>
          <w:numId w:val="0"/>
        </w:numPr>
        <w:spacing w:before="120"/>
        <w:rPr>
          <w:b/>
          <w:szCs w:val="21"/>
          <w:lang w:val="en-US" w:eastAsia="zh-CN"/>
        </w:rPr>
      </w:pPr>
      <w:r>
        <w:rPr>
          <w:rFonts w:hint="eastAsia"/>
          <w:b/>
          <w:szCs w:val="21"/>
          <w:lang w:val="en-US" w:eastAsia="zh-CN"/>
        </w:rPr>
        <w:t xml:space="preserve">3.5.2 </w:t>
      </w:r>
      <w:r>
        <w:rPr>
          <w:b/>
          <w:szCs w:val="21"/>
          <w:lang w:val="en-US" w:eastAsia="zh-CN"/>
        </w:rPr>
        <w:t>ACK/NACK resource for individual feedback</w:t>
      </w:r>
    </w:p>
    <w:p w:rsidR="00882AB5" w:rsidRDefault="002F0EBB">
      <w:pPr>
        <w:spacing w:before="120"/>
        <w:rPr>
          <w:lang w:val="en-US" w:eastAsia="zh-CN"/>
        </w:rPr>
      </w:pPr>
      <w:r>
        <w:rPr>
          <w:rFonts w:hint="eastAsia"/>
          <w:lang w:val="en-US" w:eastAsia="zh-CN"/>
        </w:rPr>
        <w:t>Individual feedback for downlink transmission can be divided into 2 types: continuous feedback and separate feedback.</w:t>
      </w:r>
    </w:p>
    <w:p w:rsidR="00882AB5" w:rsidRDefault="002F0EBB">
      <w:pPr>
        <w:numPr>
          <w:ilvl w:val="0"/>
          <w:numId w:val="7"/>
        </w:numPr>
        <w:spacing w:before="120"/>
        <w:rPr>
          <w:szCs w:val="21"/>
          <w:lang w:val="en-US" w:eastAsia="zh-CN"/>
        </w:rPr>
      </w:pPr>
      <w:r>
        <w:rPr>
          <w:szCs w:val="21"/>
          <w:lang w:val="en-US" w:eastAsia="zh-CN"/>
        </w:rPr>
        <w:t>Continuous feedback means that continuous uplink resource transmission starts at the K-</w:t>
      </w:r>
      <w:proofErr w:type="spellStart"/>
      <w:r>
        <w:rPr>
          <w:szCs w:val="21"/>
          <w:lang w:val="en-US" w:eastAsia="zh-CN"/>
        </w:rPr>
        <w:t>th</w:t>
      </w:r>
      <w:proofErr w:type="spellEnd"/>
      <w:r>
        <w:rPr>
          <w:szCs w:val="21"/>
          <w:lang w:val="en-US" w:eastAsia="zh-CN"/>
        </w:rPr>
        <w:t xml:space="preserve"> </w:t>
      </w:r>
      <w:proofErr w:type="spellStart"/>
      <w:r>
        <w:rPr>
          <w:szCs w:val="21"/>
          <w:lang w:val="en-US" w:eastAsia="zh-CN"/>
        </w:rPr>
        <w:t>subframe</w:t>
      </w:r>
      <w:proofErr w:type="spellEnd"/>
      <w:r>
        <w:rPr>
          <w:szCs w:val="21"/>
          <w:lang w:val="en-US" w:eastAsia="zh-CN"/>
        </w:rPr>
        <w:t xml:space="preserve"> position after </w:t>
      </w:r>
      <w:r>
        <w:rPr>
          <w:rFonts w:hint="eastAsia"/>
          <w:szCs w:val="21"/>
          <w:lang w:val="en-US" w:eastAsia="zh-CN"/>
        </w:rPr>
        <w:t>the end of multi-TB scheduling</w:t>
      </w:r>
    </w:p>
    <w:p w:rsidR="00882AB5" w:rsidRDefault="002F0EBB">
      <w:pPr>
        <w:numPr>
          <w:ilvl w:val="0"/>
          <w:numId w:val="7"/>
        </w:numPr>
        <w:spacing w:before="120"/>
        <w:rPr>
          <w:szCs w:val="21"/>
          <w:lang w:val="en-US" w:eastAsia="zh-CN"/>
        </w:rPr>
      </w:pPr>
      <w:r>
        <w:rPr>
          <w:rFonts w:hint="eastAsia"/>
          <w:szCs w:val="21"/>
          <w:lang w:val="en-US" w:eastAsia="zh-CN"/>
        </w:rPr>
        <w:t>Separate feedback means that separate feedback for each TB starts at K-</w:t>
      </w:r>
      <w:proofErr w:type="spellStart"/>
      <w:r>
        <w:rPr>
          <w:rFonts w:hint="eastAsia"/>
          <w:szCs w:val="21"/>
          <w:lang w:val="en-US" w:eastAsia="zh-CN"/>
        </w:rPr>
        <w:t>th</w:t>
      </w:r>
      <w:proofErr w:type="spellEnd"/>
      <w:r>
        <w:rPr>
          <w:rFonts w:hint="eastAsia"/>
          <w:szCs w:val="21"/>
          <w:lang w:val="en-US" w:eastAsia="zh-CN"/>
        </w:rPr>
        <w:t xml:space="preserve"> </w:t>
      </w:r>
      <w:proofErr w:type="spellStart"/>
      <w:r>
        <w:rPr>
          <w:rFonts w:hint="eastAsia"/>
          <w:szCs w:val="21"/>
          <w:lang w:val="en-US" w:eastAsia="zh-CN"/>
        </w:rPr>
        <w:t>subframe</w:t>
      </w:r>
      <w:proofErr w:type="spellEnd"/>
      <w:r>
        <w:rPr>
          <w:rFonts w:hint="eastAsia"/>
          <w:szCs w:val="21"/>
          <w:lang w:val="en-US" w:eastAsia="zh-CN"/>
        </w:rPr>
        <w:t xml:space="preserve"> position after the end of corresponding TB.</w:t>
      </w:r>
    </w:p>
    <w:p w:rsidR="00882AB5" w:rsidRDefault="002F0EBB">
      <w:pPr>
        <w:spacing w:before="120"/>
        <w:rPr>
          <w:szCs w:val="21"/>
          <w:lang w:val="en-US" w:eastAsia="zh-CN"/>
        </w:rPr>
      </w:pPr>
      <w:r>
        <w:rPr>
          <w:rFonts w:hint="eastAsia"/>
          <w:szCs w:val="21"/>
          <w:lang w:val="en-US" w:eastAsia="zh-CN"/>
        </w:rPr>
        <w:t xml:space="preserve">For the HD-FDD UE, separate feedback would generate more </w:t>
      </w:r>
      <w:bookmarkStart w:id="10" w:name="OLE_LINK6"/>
      <w:r>
        <w:rPr>
          <w:rFonts w:hint="eastAsia"/>
          <w:szCs w:val="21"/>
          <w:lang w:val="en-US" w:eastAsia="zh-CN"/>
        </w:rPr>
        <w:t xml:space="preserve">switching </w:t>
      </w:r>
      <w:bookmarkEnd w:id="10"/>
      <w:proofErr w:type="spellStart"/>
      <w:r>
        <w:rPr>
          <w:rFonts w:hint="eastAsia"/>
          <w:szCs w:val="21"/>
          <w:lang w:val="en-US" w:eastAsia="zh-CN"/>
        </w:rPr>
        <w:t>subframes</w:t>
      </w:r>
      <w:proofErr w:type="spellEnd"/>
      <w:r>
        <w:rPr>
          <w:rFonts w:hint="eastAsia"/>
          <w:szCs w:val="21"/>
          <w:lang w:val="en-US" w:eastAsia="zh-CN"/>
        </w:rPr>
        <w:t xml:space="preserve">, which cause the resource waste and power consumption increasing. Continuous feedback can help save the switching </w:t>
      </w:r>
      <w:proofErr w:type="spellStart"/>
      <w:r>
        <w:rPr>
          <w:rFonts w:hint="eastAsia"/>
          <w:szCs w:val="21"/>
          <w:lang w:val="en-US" w:eastAsia="zh-CN"/>
        </w:rPr>
        <w:t>subframes</w:t>
      </w:r>
      <w:proofErr w:type="spellEnd"/>
      <w:r>
        <w:rPr>
          <w:rFonts w:hint="eastAsia"/>
          <w:szCs w:val="21"/>
          <w:lang w:val="en-US" w:eastAsia="zh-CN"/>
        </w:rPr>
        <w:t>, which is more appropriate for HD-FDD UE.</w:t>
      </w:r>
    </w:p>
    <w:p w:rsidR="00882AB5" w:rsidRDefault="002F0EBB">
      <w:pPr>
        <w:numPr>
          <w:ilvl w:val="255"/>
          <w:numId w:val="0"/>
        </w:numPr>
        <w:spacing w:before="120"/>
        <w:rPr>
          <w:szCs w:val="21"/>
          <w:lang w:val="en-US" w:eastAsia="zh-CN"/>
        </w:rPr>
      </w:pPr>
      <w:r>
        <w:rPr>
          <w:rFonts w:hint="eastAsia"/>
          <w:szCs w:val="21"/>
          <w:lang w:val="en-US" w:eastAsia="zh-CN"/>
        </w:rPr>
        <w:lastRenderedPageBreak/>
        <w:t xml:space="preserve">For FDD UE, separate feedback would not affect the resource </w:t>
      </w:r>
      <w:r>
        <w:rPr>
          <w:szCs w:val="21"/>
          <w:lang w:val="en-US" w:eastAsia="zh-CN"/>
        </w:rPr>
        <w:t>utilization</w:t>
      </w:r>
      <w:r>
        <w:rPr>
          <w:rFonts w:hint="eastAsia"/>
          <w:szCs w:val="21"/>
          <w:lang w:val="en-US" w:eastAsia="zh-CN"/>
        </w:rPr>
        <w:t xml:space="preserve">, and it helps the </w:t>
      </w:r>
      <w:proofErr w:type="spellStart"/>
      <w:r>
        <w:rPr>
          <w:rFonts w:hint="eastAsia"/>
          <w:szCs w:val="21"/>
          <w:lang w:val="en-US" w:eastAsia="zh-CN"/>
        </w:rPr>
        <w:t>eNB</w:t>
      </w:r>
      <w:proofErr w:type="spellEnd"/>
      <w:r>
        <w:rPr>
          <w:rFonts w:hint="eastAsia"/>
          <w:szCs w:val="21"/>
          <w:lang w:val="en-US" w:eastAsia="zh-CN"/>
        </w:rPr>
        <w:t xml:space="preserve"> preparing the next transmission. Therefore, separate feedback can be supported.</w:t>
      </w:r>
    </w:p>
    <w:p w:rsidR="00882AB5" w:rsidRDefault="002F0EBB">
      <w:pPr>
        <w:spacing w:before="120" w:after="240" w:line="260" w:lineRule="auto"/>
        <w:rPr>
          <w:rStyle w:val="af4"/>
          <w:rFonts w:cs="Arial"/>
          <w:b/>
          <w:bCs/>
          <w:i/>
          <w:iCs/>
          <w:color w:val="000000" w:themeColor="text1"/>
          <w:u w:val="none"/>
          <w:lang w:val="en-US" w:eastAsia="zh-CN"/>
        </w:rPr>
      </w:pPr>
      <w:r>
        <w:rPr>
          <w:rStyle w:val="af4"/>
          <w:rFonts w:cs="Arial" w:hint="eastAsia"/>
          <w:b/>
          <w:bCs/>
          <w:i/>
          <w:iCs/>
          <w:color w:val="000000" w:themeColor="text1"/>
          <w:u w:val="none"/>
          <w:lang w:val="en-US" w:eastAsia="zh-CN"/>
        </w:rPr>
        <w:t>Proposal 14: For the individual feedback</w:t>
      </w:r>
    </w:p>
    <w:p w:rsidR="00882AB5" w:rsidRDefault="002F0EBB">
      <w:pPr>
        <w:spacing w:before="120" w:after="240" w:line="260" w:lineRule="auto"/>
        <w:ind w:left="1136"/>
        <w:rPr>
          <w:rStyle w:val="af4"/>
          <w:rFonts w:cs="Arial"/>
          <w:b/>
          <w:bCs/>
          <w:i/>
          <w:iCs/>
          <w:color w:val="000000" w:themeColor="text1"/>
          <w:u w:val="none"/>
          <w:lang w:val="en-US" w:eastAsia="zh-CN"/>
        </w:rPr>
      </w:pPr>
      <w:r>
        <w:rPr>
          <w:rStyle w:val="af4"/>
          <w:rFonts w:cs="Arial" w:hint="eastAsia"/>
          <w:b/>
          <w:bCs/>
          <w:i/>
          <w:iCs/>
          <w:color w:val="000000" w:themeColor="text1"/>
          <w:u w:val="none"/>
          <w:lang w:val="en-US" w:eastAsia="zh-CN"/>
        </w:rPr>
        <w:t>---</w:t>
      </w:r>
      <w:r>
        <w:rPr>
          <w:rStyle w:val="af4"/>
          <w:rFonts w:cs="Arial"/>
          <w:b/>
          <w:bCs/>
          <w:i/>
          <w:iCs/>
          <w:color w:val="000000" w:themeColor="text1"/>
          <w:u w:val="none"/>
          <w:lang w:val="en-US" w:eastAsia="zh-CN"/>
        </w:rPr>
        <w:t xml:space="preserve">Separate </w:t>
      </w:r>
      <w:r>
        <w:rPr>
          <w:rStyle w:val="af4"/>
          <w:rFonts w:cs="Arial" w:hint="eastAsia"/>
          <w:b/>
          <w:bCs/>
          <w:i/>
          <w:iCs/>
          <w:color w:val="000000" w:themeColor="text1"/>
          <w:u w:val="none"/>
          <w:lang w:val="en-US" w:eastAsia="zh-CN"/>
        </w:rPr>
        <w:t>feedback can be supported for FDD UE.</w:t>
      </w:r>
    </w:p>
    <w:p w:rsidR="00882AB5" w:rsidRDefault="002F0EBB">
      <w:pPr>
        <w:spacing w:before="120" w:after="240" w:line="260" w:lineRule="auto"/>
        <w:ind w:left="1136"/>
        <w:rPr>
          <w:rStyle w:val="af4"/>
          <w:rFonts w:cs="Arial"/>
          <w:b/>
          <w:bCs/>
          <w:i/>
          <w:iCs/>
          <w:color w:val="000000" w:themeColor="text1"/>
          <w:u w:val="none"/>
          <w:lang w:val="en-US" w:eastAsia="zh-CN"/>
        </w:rPr>
      </w:pPr>
      <w:r>
        <w:rPr>
          <w:rStyle w:val="af4"/>
          <w:rFonts w:cs="Arial" w:hint="eastAsia"/>
          <w:b/>
          <w:bCs/>
          <w:i/>
          <w:iCs/>
          <w:color w:val="000000" w:themeColor="text1"/>
          <w:u w:val="none"/>
          <w:lang w:val="en-US" w:eastAsia="zh-CN"/>
        </w:rPr>
        <w:t>--</w:t>
      </w:r>
      <w:r>
        <w:rPr>
          <w:rStyle w:val="af4"/>
          <w:rFonts w:cs="Arial"/>
          <w:b/>
          <w:bCs/>
          <w:i/>
          <w:iCs/>
          <w:color w:val="000000" w:themeColor="text1"/>
          <w:u w:val="none"/>
          <w:lang w:val="en-US" w:eastAsia="zh-CN"/>
        </w:rPr>
        <w:t>C</w:t>
      </w:r>
      <w:r>
        <w:rPr>
          <w:rStyle w:val="af4"/>
          <w:rFonts w:cs="Arial" w:hint="eastAsia"/>
          <w:b/>
          <w:bCs/>
          <w:i/>
          <w:iCs/>
          <w:color w:val="000000" w:themeColor="text1"/>
          <w:u w:val="none"/>
          <w:lang w:val="en-US" w:eastAsia="zh-CN"/>
        </w:rPr>
        <w:t xml:space="preserve">ontinuous feedback </w:t>
      </w:r>
      <w:r>
        <w:rPr>
          <w:rStyle w:val="af4"/>
          <w:rFonts w:cs="Arial"/>
          <w:b/>
          <w:bCs/>
          <w:i/>
          <w:iCs/>
          <w:color w:val="000000" w:themeColor="text1"/>
          <w:u w:val="none"/>
          <w:lang w:val="en-US" w:eastAsia="zh-CN"/>
        </w:rPr>
        <w:t>c</w:t>
      </w:r>
      <w:r>
        <w:rPr>
          <w:rStyle w:val="af4"/>
          <w:rFonts w:cs="Arial" w:hint="eastAsia"/>
          <w:b/>
          <w:bCs/>
          <w:i/>
          <w:iCs/>
          <w:color w:val="000000" w:themeColor="text1"/>
          <w:u w:val="none"/>
          <w:lang w:val="en-US" w:eastAsia="zh-CN"/>
        </w:rPr>
        <w:t>an be supported for HD-FDD UE.</w:t>
      </w:r>
    </w:p>
    <w:bookmarkEnd w:id="8"/>
    <w:bookmarkEnd w:id="9"/>
    <w:p w:rsidR="00882AB5" w:rsidRDefault="002F0EBB">
      <w:pPr>
        <w:pStyle w:val="2"/>
        <w:rPr>
          <w:lang w:eastAsia="zh-CN"/>
        </w:rPr>
      </w:pPr>
      <w:r>
        <w:rPr>
          <w:rFonts w:hint="eastAsia"/>
          <w:lang w:val="en-US" w:eastAsia="zh-CN"/>
        </w:rPr>
        <w:t>Conclusion</w:t>
      </w:r>
    </w:p>
    <w:p w:rsidR="00882AB5" w:rsidRDefault="002F0EBB">
      <w:pPr>
        <w:pStyle w:val="aa"/>
        <w:spacing w:before="120" w:afterLines="50"/>
      </w:pPr>
      <w:bookmarkStart w:id="11" w:name="OLE_LINK41"/>
      <w:r>
        <w:rPr>
          <w:rFonts w:hint="eastAsia"/>
        </w:rPr>
        <w:t>In this contribution, we have discussed the</w:t>
      </w:r>
      <w:r>
        <w:t xml:space="preserve"> scheduling enhancement</w:t>
      </w:r>
      <w:r>
        <w:rPr>
          <w:rFonts w:hint="eastAsia"/>
        </w:rPr>
        <w:t xml:space="preserve"> for NB-</w:t>
      </w:r>
      <w:proofErr w:type="spellStart"/>
      <w:r>
        <w:rPr>
          <w:rFonts w:hint="eastAsia"/>
        </w:rPr>
        <w:t>IoT</w:t>
      </w:r>
      <w:proofErr w:type="spellEnd"/>
      <w:r>
        <w:rPr>
          <w:rFonts w:hint="eastAsia"/>
        </w:rPr>
        <w:t xml:space="preserve">. We make the following </w:t>
      </w:r>
      <w:r>
        <w:t xml:space="preserve">observations and </w:t>
      </w:r>
      <w:r>
        <w:rPr>
          <w:rFonts w:hint="eastAsia"/>
        </w:rPr>
        <w:t>proposals:</w:t>
      </w:r>
    </w:p>
    <w:p w:rsidR="00882AB5" w:rsidRDefault="002F0EBB">
      <w:pPr>
        <w:spacing w:before="120" w:afterLines="100" w:after="240"/>
      </w:pPr>
      <w:r>
        <w:rPr>
          <w:rFonts w:hint="eastAsia"/>
          <w:b/>
          <w:bCs/>
          <w:i/>
          <w:iCs/>
          <w:lang w:val="en-US" w:eastAsia="zh-CN"/>
        </w:rPr>
        <w:t>Observation 1: The minimum interleaving granularity is single TB for multi-TBs scheduling.</w:t>
      </w:r>
      <w:r>
        <w:rPr>
          <w:rFonts w:hint="eastAsia"/>
          <w:lang w:val="en-US" w:eastAsia="zh-CN"/>
        </w:rPr>
        <w:t xml:space="preserve">  </w:t>
      </w:r>
    </w:p>
    <w:p w:rsidR="00882AB5" w:rsidRDefault="002F0EBB">
      <w:pPr>
        <w:spacing w:before="120" w:after="240"/>
        <w:rPr>
          <w:rFonts w:ascii="Times" w:hAnsi="Times"/>
          <w:b/>
          <w:bCs/>
          <w:i/>
          <w:lang w:val="en-US" w:eastAsia="zh-CN" w:bidi="ar"/>
        </w:rPr>
      </w:pPr>
      <w:r>
        <w:rPr>
          <w:rFonts w:ascii="Times" w:hAnsi="Times" w:hint="eastAsia"/>
          <w:b/>
          <w:bCs/>
          <w:i/>
          <w:lang w:val="en-US" w:eastAsia="zh-CN" w:bidi="ar"/>
        </w:rPr>
        <w:t>Observation 2:</w:t>
      </w:r>
      <w:r>
        <w:rPr>
          <w:rFonts w:ascii="Times" w:hAnsi="Times"/>
          <w:b/>
          <w:bCs/>
          <w:i/>
          <w:lang w:val="en-US" w:eastAsia="zh-CN" w:bidi="ar"/>
        </w:rPr>
        <w:t xml:space="preserve"> Transmission</w:t>
      </w:r>
      <w:r>
        <w:rPr>
          <w:rFonts w:ascii="Times" w:hAnsi="Times" w:hint="eastAsia"/>
          <w:b/>
          <w:bCs/>
          <w:i/>
          <w:lang w:val="en-US" w:eastAsia="zh-CN" w:bidi="ar"/>
        </w:rPr>
        <w:t xml:space="preserve"> gap would cause lower </w:t>
      </w:r>
      <w:r>
        <w:rPr>
          <w:rFonts w:ascii="Times" w:hAnsi="Times"/>
          <w:b/>
          <w:bCs/>
          <w:i/>
          <w:lang w:val="en-US" w:eastAsia="zh-CN" w:bidi="ar"/>
        </w:rPr>
        <w:t>dat</w:t>
      </w:r>
      <w:r>
        <w:rPr>
          <w:rFonts w:ascii="Times" w:hAnsi="Times" w:hint="eastAsia"/>
          <w:b/>
          <w:bCs/>
          <w:i/>
          <w:lang w:val="en-US" w:eastAsia="zh-CN" w:bidi="ar"/>
        </w:rPr>
        <w:t xml:space="preserve">a rate and larger DCI size, which </w:t>
      </w:r>
      <w:r>
        <w:rPr>
          <w:rFonts w:ascii="Times" w:hAnsi="Times"/>
          <w:b/>
          <w:bCs/>
          <w:i/>
          <w:lang w:val="en-US" w:eastAsia="zh-CN" w:bidi="ar"/>
        </w:rPr>
        <w:t>leads to</w:t>
      </w:r>
      <w:r>
        <w:rPr>
          <w:rFonts w:ascii="Times" w:hAnsi="Times" w:hint="eastAsia"/>
          <w:b/>
          <w:bCs/>
          <w:i/>
          <w:lang w:val="en-US" w:eastAsia="zh-CN" w:bidi="ar"/>
        </w:rPr>
        <w:t xml:space="preserve"> higher UE power consumption and </w:t>
      </w:r>
      <w:proofErr w:type="spellStart"/>
      <w:r>
        <w:rPr>
          <w:rFonts w:ascii="Times" w:hAnsi="Times" w:hint="eastAsia"/>
          <w:b/>
          <w:bCs/>
          <w:i/>
          <w:lang w:val="en-US" w:eastAsia="zh-CN" w:bidi="ar"/>
        </w:rPr>
        <w:t>eNB</w:t>
      </w:r>
      <w:proofErr w:type="spellEnd"/>
      <w:r>
        <w:rPr>
          <w:rFonts w:ascii="Times" w:hAnsi="Times" w:hint="eastAsia"/>
          <w:b/>
          <w:bCs/>
          <w:i/>
          <w:lang w:val="en-US" w:eastAsia="zh-CN" w:bidi="ar"/>
        </w:rPr>
        <w:t xml:space="preserve"> scheduling complexity.</w:t>
      </w:r>
    </w:p>
    <w:p w:rsidR="00882AB5" w:rsidRDefault="002F0EBB">
      <w:pPr>
        <w:spacing w:before="120" w:after="240"/>
        <w:rPr>
          <w:rFonts w:ascii="Times" w:hAnsi="Times"/>
          <w:b/>
          <w:bCs/>
          <w:i/>
          <w:lang w:val="en-US" w:eastAsia="zh-CN" w:bidi="ar"/>
        </w:rPr>
      </w:pPr>
      <w:r>
        <w:rPr>
          <w:rFonts w:ascii="Times" w:hAnsi="Times" w:hint="eastAsia"/>
          <w:b/>
          <w:bCs/>
          <w:i/>
          <w:lang w:val="en-US" w:eastAsia="zh-CN" w:bidi="ar"/>
        </w:rPr>
        <w:t xml:space="preserve">Observation 3: Adding </w:t>
      </w:r>
      <w:r>
        <w:rPr>
          <w:rFonts w:ascii="Times" w:hAnsi="Times"/>
          <w:b/>
          <w:bCs/>
          <w:i/>
          <w:lang w:val="en-US" w:eastAsia="zh-CN" w:bidi="ar"/>
        </w:rPr>
        <w:t>transmission</w:t>
      </w:r>
      <w:r>
        <w:rPr>
          <w:rFonts w:ascii="Times" w:hAnsi="Times" w:hint="eastAsia"/>
          <w:b/>
          <w:bCs/>
          <w:i/>
          <w:lang w:val="en-US" w:eastAsia="zh-CN" w:bidi="ar"/>
        </w:rPr>
        <w:t xml:space="preserve"> gap would </w:t>
      </w:r>
      <w:r>
        <w:rPr>
          <w:rFonts w:ascii="Times" w:hAnsi="Times"/>
          <w:b/>
          <w:bCs/>
          <w:i/>
          <w:lang w:val="en-US" w:eastAsia="zh-CN" w:bidi="ar"/>
        </w:rPr>
        <w:t>increase of</w:t>
      </w:r>
      <w:r>
        <w:rPr>
          <w:rFonts w:ascii="Times" w:hAnsi="Times" w:hint="eastAsia"/>
          <w:b/>
          <w:bCs/>
          <w:i/>
          <w:lang w:val="en-US" w:eastAsia="zh-CN" w:bidi="ar"/>
        </w:rPr>
        <w:t xml:space="preserve"> resource fragmentation</w:t>
      </w:r>
      <w:r>
        <w:rPr>
          <w:rFonts w:ascii="Times" w:hAnsi="Times"/>
          <w:b/>
          <w:bCs/>
          <w:i/>
          <w:lang w:val="en-US" w:eastAsia="zh-CN" w:bidi="ar"/>
        </w:rPr>
        <w:t xml:space="preserve"> and have negative effects on</w:t>
      </w:r>
      <w:r>
        <w:rPr>
          <w:rFonts w:ascii="Times" w:hAnsi="Times" w:hint="eastAsia"/>
          <w:b/>
          <w:bCs/>
          <w:i/>
          <w:lang w:val="en-US" w:eastAsia="zh-CN" w:bidi="ar"/>
        </w:rPr>
        <w:t xml:space="preserve"> the legacy UE coverage.</w:t>
      </w:r>
    </w:p>
    <w:p w:rsidR="00882AB5" w:rsidRDefault="002F0EBB">
      <w:pPr>
        <w:spacing w:before="120" w:after="240"/>
        <w:rPr>
          <w:rFonts w:ascii="Times" w:hAnsi="Times"/>
          <w:b/>
          <w:bCs/>
          <w:i/>
          <w:lang w:val="en-US" w:eastAsia="zh-CN" w:bidi="ar"/>
        </w:rPr>
      </w:pPr>
      <w:r>
        <w:rPr>
          <w:rFonts w:ascii="Times" w:hAnsi="Times" w:hint="eastAsia"/>
          <w:b/>
          <w:bCs/>
          <w:i/>
          <w:lang w:val="en-US" w:eastAsia="zh-CN" w:bidi="ar"/>
        </w:rPr>
        <w:t xml:space="preserve">Observation 4: Resources occupied by invalid </w:t>
      </w:r>
      <w:proofErr w:type="spellStart"/>
      <w:r>
        <w:rPr>
          <w:rFonts w:ascii="Times" w:hAnsi="Times" w:hint="eastAsia"/>
          <w:b/>
          <w:bCs/>
          <w:i/>
          <w:lang w:val="en-US" w:eastAsia="zh-CN" w:bidi="ar"/>
        </w:rPr>
        <w:t>subframe</w:t>
      </w:r>
      <w:r>
        <w:rPr>
          <w:rFonts w:ascii="Times" w:hAnsi="Times"/>
          <w:b/>
          <w:bCs/>
          <w:i/>
          <w:lang w:val="en-US" w:eastAsia="zh-CN" w:bidi="ar"/>
        </w:rPr>
        <w:t>s</w:t>
      </w:r>
      <w:proofErr w:type="spellEnd"/>
      <w:r>
        <w:rPr>
          <w:rFonts w:ascii="Times" w:hAnsi="Times" w:hint="eastAsia"/>
          <w:b/>
          <w:bCs/>
          <w:i/>
          <w:lang w:val="en-US" w:eastAsia="zh-CN" w:bidi="ar"/>
        </w:rPr>
        <w:t xml:space="preserve"> </w:t>
      </w:r>
      <w:r>
        <w:rPr>
          <w:rFonts w:ascii="Times" w:hAnsi="Times"/>
          <w:b/>
          <w:bCs/>
          <w:i/>
          <w:lang w:val="en-US" w:eastAsia="zh-CN" w:bidi="ar"/>
        </w:rPr>
        <w:t>can be used to gain time diversity</w:t>
      </w:r>
      <w:r>
        <w:rPr>
          <w:rFonts w:ascii="Times" w:hAnsi="Times" w:hint="eastAsia"/>
          <w:b/>
          <w:bCs/>
          <w:i/>
          <w:lang w:val="en-US" w:eastAsia="zh-CN" w:bidi="ar"/>
        </w:rPr>
        <w:t>.</w:t>
      </w:r>
    </w:p>
    <w:p w:rsidR="00882AB5" w:rsidRDefault="002F0EBB">
      <w:pPr>
        <w:numPr>
          <w:ilvl w:val="255"/>
          <w:numId w:val="0"/>
        </w:numPr>
        <w:spacing w:before="120" w:after="240"/>
        <w:rPr>
          <w:b/>
          <w:bCs/>
          <w:i/>
          <w:iCs/>
          <w:lang w:val="en-US" w:eastAsia="zh-CN"/>
        </w:rPr>
      </w:pPr>
      <w:r>
        <w:rPr>
          <w:rFonts w:hint="eastAsia"/>
          <w:b/>
          <w:bCs/>
          <w:i/>
          <w:iCs/>
          <w:lang w:val="en-US" w:eastAsia="zh-CN"/>
        </w:rPr>
        <w:t>Observation 5: Mixed scheduling save the PDCCHs most compared with other options.</w:t>
      </w:r>
    </w:p>
    <w:p w:rsidR="00882AB5" w:rsidRDefault="002F0EBB">
      <w:pPr>
        <w:numPr>
          <w:ilvl w:val="255"/>
          <w:numId w:val="0"/>
        </w:numPr>
        <w:spacing w:before="120" w:after="240"/>
        <w:rPr>
          <w:b/>
          <w:bCs/>
          <w:i/>
          <w:iCs/>
          <w:lang w:val="en-US" w:eastAsia="zh-CN"/>
        </w:rPr>
      </w:pPr>
      <w:r>
        <w:rPr>
          <w:rFonts w:hint="eastAsia"/>
          <w:b/>
          <w:bCs/>
          <w:i/>
          <w:iCs/>
          <w:lang w:val="en-US" w:eastAsia="zh-CN"/>
        </w:rPr>
        <w:t>Observation 6: Mixed scheduling can be realized by inc</w:t>
      </w:r>
      <w:r>
        <w:rPr>
          <w:b/>
          <w:bCs/>
          <w:i/>
          <w:iCs/>
          <w:lang w:val="en-US" w:eastAsia="zh-CN"/>
        </w:rPr>
        <w:t>r</w:t>
      </w:r>
      <w:r>
        <w:rPr>
          <w:rFonts w:hint="eastAsia"/>
          <w:b/>
          <w:bCs/>
          <w:i/>
          <w:iCs/>
          <w:lang w:val="en-US" w:eastAsia="zh-CN"/>
        </w:rPr>
        <w:t>easing 1 more bit.</w:t>
      </w:r>
    </w:p>
    <w:p w:rsidR="00882AB5" w:rsidRDefault="00882AB5">
      <w:pPr>
        <w:pStyle w:val="aa"/>
        <w:spacing w:before="120" w:afterLines="50"/>
      </w:pPr>
    </w:p>
    <w:p w:rsidR="00882AB5" w:rsidRDefault="002F0EBB">
      <w:pPr>
        <w:pStyle w:val="54"/>
        <w:spacing w:before="120" w:after="240"/>
        <w:ind w:firstLineChars="0" w:firstLine="0"/>
        <w:rPr>
          <w:b/>
          <w:i/>
          <w:iCs/>
          <w:lang w:val="en-US" w:eastAsia="zh-CN"/>
        </w:rPr>
      </w:pPr>
      <w:r>
        <w:rPr>
          <w:rFonts w:hint="eastAsia"/>
          <w:b/>
          <w:i/>
          <w:iCs/>
          <w:lang w:val="en-US" w:eastAsia="zh-CN"/>
        </w:rPr>
        <w:t>Proposal 1: New DCI format can be considered to indicate the multi-TBs scheduling for multicast.</w:t>
      </w:r>
    </w:p>
    <w:p w:rsidR="00882AB5" w:rsidRDefault="002F0EBB">
      <w:pPr>
        <w:pStyle w:val="54"/>
        <w:spacing w:before="120" w:after="240"/>
        <w:ind w:firstLineChars="0" w:firstLine="0"/>
        <w:rPr>
          <w:b/>
          <w:bCs/>
          <w:i/>
          <w:iCs/>
          <w:lang w:val="en-US" w:eastAsia="zh-CN"/>
        </w:rPr>
      </w:pPr>
      <w:r>
        <w:rPr>
          <w:rFonts w:hint="eastAsia"/>
          <w:b/>
          <w:bCs/>
          <w:i/>
          <w:iCs/>
          <w:lang w:val="en-US" w:eastAsia="zh-CN"/>
        </w:rPr>
        <w:t xml:space="preserve">Proposal 2: </w:t>
      </w:r>
      <w:r w:rsidR="00F179F6">
        <w:rPr>
          <w:b/>
          <w:bCs/>
          <w:i/>
          <w:iCs/>
          <w:lang w:val="en-US" w:eastAsia="zh-CN"/>
        </w:rPr>
        <w:t>G</w:t>
      </w:r>
      <w:bookmarkStart w:id="12" w:name="_GoBack"/>
      <w:bookmarkEnd w:id="12"/>
      <w:r>
        <w:rPr>
          <w:rFonts w:hint="eastAsia"/>
          <w:b/>
          <w:bCs/>
          <w:i/>
          <w:iCs/>
          <w:lang w:val="en-US" w:eastAsia="zh-CN"/>
        </w:rPr>
        <w:t xml:space="preserve">ap should be supported for multi-TBs scheduling in multicast </w:t>
      </w:r>
    </w:p>
    <w:p w:rsidR="00882AB5" w:rsidRDefault="002F0EBB">
      <w:pPr>
        <w:pStyle w:val="54"/>
        <w:spacing w:before="120" w:after="240"/>
        <w:ind w:firstLineChars="0" w:firstLine="0"/>
        <w:jc w:val="left"/>
        <w:rPr>
          <w:lang w:val="en-US" w:eastAsia="zh-CN"/>
        </w:rPr>
      </w:pPr>
      <w:r>
        <w:rPr>
          <w:rFonts w:hint="eastAsia"/>
          <w:b/>
          <w:bCs/>
          <w:i/>
          <w:iCs/>
          <w:lang w:val="en-US" w:eastAsia="zh-CN"/>
        </w:rPr>
        <w:t xml:space="preserve">Proposal 3: Introduce additional 3 bits in DCI to indicate the scheduling information of 8 </w:t>
      </w:r>
      <w:proofErr w:type="spellStart"/>
      <w:r>
        <w:rPr>
          <w:rFonts w:hint="eastAsia"/>
          <w:b/>
          <w:bCs/>
          <w:i/>
          <w:iCs/>
          <w:lang w:val="en-US" w:eastAsia="zh-CN"/>
        </w:rPr>
        <w:t>TBs.</w:t>
      </w:r>
      <w:proofErr w:type="spellEnd"/>
      <w:r>
        <w:rPr>
          <w:rFonts w:hint="eastAsia"/>
          <w:lang w:val="en-US" w:eastAsia="zh-CN"/>
        </w:rPr>
        <w:t xml:space="preserve">              </w:t>
      </w:r>
    </w:p>
    <w:p w:rsidR="00882AB5" w:rsidRDefault="002F0EBB">
      <w:pPr>
        <w:spacing w:before="120" w:afterLines="100" w:after="240"/>
        <w:rPr>
          <w:b/>
          <w:bCs/>
          <w:i/>
          <w:iCs/>
          <w:lang w:val="en-US" w:eastAsia="zh-CN"/>
        </w:rPr>
      </w:pPr>
      <w:r>
        <w:rPr>
          <w:b/>
          <w:bCs/>
          <w:i/>
          <w:iCs/>
          <w:lang w:val="en-US" w:eastAsia="zh-CN"/>
        </w:rPr>
        <w:t>Proposal 4: Interleaving configurations, including interleaving granularity, should be RRC configured.</w:t>
      </w:r>
    </w:p>
    <w:p w:rsidR="00882AB5" w:rsidRDefault="002F0EBB">
      <w:pPr>
        <w:numPr>
          <w:ilvl w:val="255"/>
          <w:numId w:val="0"/>
        </w:numPr>
        <w:spacing w:before="120" w:afterLines="100" w:after="240"/>
        <w:rPr>
          <w:lang w:val="en-US" w:eastAsia="zh-CN"/>
        </w:rPr>
      </w:pPr>
      <w:r>
        <w:rPr>
          <w:rFonts w:hint="eastAsia"/>
          <w:b/>
          <w:bCs/>
          <w:i/>
          <w:iCs/>
          <w:lang w:val="en-US" w:eastAsia="zh-CN"/>
        </w:rPr>
        <w:t xml:space="preserve">Proposal 5: </w:t>
      </w:r>
      <w:r>
        <w:rPr>
          <w:b/>
          <w:bCs/>
          <w:i/>
          <w:iCs/>
          <w:lang w:val="en-US" w:eastAsia="zh-CN"/>
        </w:rPr>
        <w:t>When hopping is enabled, t</w:t>
      </w:r>
      <w:r>
        <w:rPr>
          <w:rFonts w:hint="eastAsia"/>
          <w:b/>
          <w:bCs/>
          <w:i/>
          <w:iCs/>
          <w:lang w:val="en-US" w:eastAsia="zh-CN"/>
        </w:rPr>
        <w:t xml:space="preserve">he interleaving granularity should be based on hopping granularity and number of narrow bands. </w:t>
      </w:r>
      <w:r>
        <w:rPr>
          <w:rFonts w:hint="eastAsia"/>
          <w:lang w:val="en-US" w:eastAsia="zh-CN"/>
        </w:rPr>
        <w:t xml:space="preserve"> </w:t>
      </w:r>
    </w:p>
    <w:p w:rsidR="00882AB5" w:rsidRDefault="002F0EBB">
      <w:pPr>
        <w:spacing w:before="120" w:afterLines="100" w:after="240"/>
        <w:rPr>
          <w:b/>
          <w:bCs/>
          <w:i/>
          <w:iCs/>
          <w:lang w:val="en-US" w:eastAsia="zh-CN"/>
        </w:rPr>
      </w:pPr>
      <w:r>
        <w:rPr>
          <w:rFonts w:hint="eastAsia"/>
          <w:b/>
          <w:bCs/>
          <w:i/>
          <w:iCs/>
          <w:lang w:val="en-US" w:eastAsia="zh-CN"/>
        </w:rPr>
        <w:t xml:space="preserve">Proposal 6: The </w:t>
      </w:r>
      <w:r>
        <w:rPr>
          <w:b/>
          <w:bCs/>
          <w:i/>
          <w:iCs/>
          <w:lang w:val="en-US" w:eastAsia="zh-CN"/>
        </w:rPr>
        <w:t>triggering of interleaving</w:t>
      </w:r>
      <w:r>
        <w:rPr>
          <w:rFonts w:hint="eastAsia"/>
          <w:b/>
          <w:bCs/>
          <w:i/>
          <w:iCs/>
          <w:lang w:val="en-US" w:eastAsia="zh-CN"/>
        </w:rPr>
        <w:t xml:space="preserve"> should be based on the number of repetitions and the number of multi-</w:t>
      </w:r>
      <w:proofErr w:type="spellStart"/>
      <w:r>
        <w:rPr>
          <w:rFonts w:hint="eastAsia"/>
          <w:b/>
          <w:bCs/>
          <w:i/>
          <w:iCs/>
          <w:lang w:val="en-US" w:eastAsia="zh-CN"/>
        </w:rPr>
        <w:t>TBs.</w:t>
      </w:r>
      <w:proofErr w:type="spellEnd"/>
    </w:p>
    <w:p w:rsidR="00882AB5" w:rsidRDefault="002F0EBB">
      <w:pPr>
        <w:pStyle w:val="54"/>
        <w:tabs>
          <w:tab w:val="left" w:pos="397"/>
        </w:tabs>
        <w:spacing w:before="120" w:after="240"/>
        <w:ind w:firstLineChars="0" w:firstLine="0"/>
        <w:rPr>
          <w:b/>
          <w:bCs/>
          <w:i/>
          <w:iCs/>
          <w:lang w:val="en-US" w:eastAsia="zh-CN"/>
        </w:rPr>
      </w:pPr>
      <w:r>
        <w:rPr>
          <w:rFonts w:ascii="Times" w:hAnsi="Times" w:hint="eastAsia"/>
          <w:b/>
          <w:bCs/>
          <w:i/>
          <w:lang w:val="en-US" w:eastAsia="zh-CN" w:bidi="ar"/>
        </w:rPr>
        <w:t xml:space="preserve">Proposal 7: </w:t>
      </w:r>
      <w:r>
        <w:rPr>
          <w:rFonts w:ascii="Times" w:hAnsi="Times"/>
          <w:b/>
          <w:bCs/>
          <w:i/>
          <w:lang w:val="en-US" w:eastAsia="zh-CN" w:bidi="ar"/>
        </w:rPr>
        <w:t>F</w:t>
      </w:r>
      <w:r>
        <w:rPr>
          <w:rFonts w:ascii="Times" w:hAnsi="Times" w:hint="eastAsia"/>
          <w:b/>
          <w:bCs/>
          <w:i/>
          <w:lang w:val="en-US" w:eastAsia="zh-CN" w:bidi="ar"/>
        </w:rPr>
        <w:t>or unicast multi-TBs scheduling, gap should not be supported</w:t>
      </w:r>
      <w:r>
        <w:rPr>
          <w:rFonts w:ascii="Times" w:hAnsi="Times"/>
          <w:b/>
          <w:bCs/>
          <w:i/>
          <w:lang w:val="en-US" w:eastAsia="zh-CN" w:bidi="ar"/>
        </w:rPr>
        <w:t>.</w:t>
      </w:r>
    </w:p>
    <w:p w:rsidR="00882AB5" w:rsidRDefault="002F0EBB">
      <w:pPr>
        <w:pStyle w:val="54"/>
        <w:tabs>
          <w:tab w:val="left" w:pos="397"/>
        </w:tabs>
        <w:spacing w:before="120" w:after="240"/>
        <w:ind w:firstLineChars="0" w:firstLine="0"/>
        <w:rPr>
          <w:b/>
          <w:bCs/>
          <w:i/>
          <w:iCs/>
          <w:szCs w:val="21"/>
          <w:lang w:val="en-US" w:eastAsia="zh-CN"/>
        </w:rPr>
      </w:pPr>
      <w:r>
        <w:rPr>
          <w:rFonts w:hint="eastAsia"/>
          <w:b/>
          <w:bCs/>
          <w:i/>
          <w:iCs/>
          <w:szCs w:val="21"/>
          <w:lang w:val="en-US" w:eastAsia="zh-CN"/>
        </w:rPr>
        <w:t>Proposal 8: For CE mode B, bitmap method should be the baseline to indicate the HARQ processes.</w:t>
      </w:r>
    </w:p>
    <w:p w:rsidR="00882AB5" w:rsidRDefault="002F0EBB" w:rsidP="00B22B65">
      <w:pPr>
        <w:pStyle w:val="54"/>
        <w:tabs>
          <w:tab w:val="left" w:pos="397"/>
        </w:tabs>
        <w:spacing w:before="120" w:after="240"/>
        <w:ind w:firstLineChars="0" w:firstLine="0"/>
        <w:rPr>
          <w:b/>
          <w:bCs/>
          <w:i/>
          <w:iCs/>
          <w:szCs w:val="21"/>
          <w:lang w:val="en-US" w:eastAsia="zh-CN"/>
        </w:rPr>
      </w:pPr>
      <w:r>
        <w:rPr>
          <w:b/>
          <w:bCs/>
          <w:i/>
          <w:iCs/>
          <w:szCs w:val="21"/>
          <w:lang w:val="en-US" w:eastAsia="zh-CN"/>
        </w:rPr>
        <w:t>Proposal 9: 9 states, including 8 states for single HARQ process and 1 state for 8 HARQ processes, should be indicated for multi-TBs scheduling in CE mode A.</w:t>
      </w:r>
    </w:p>
    <w:p w:rsidR="00882AB5" w:rsidRDefault="002F0EBB" w:rsidP="00B22B65">
      <w:pPr>
        <w:pStyle w:val="54"/>
        <w:tabs>
          <w:tab w:val="left" w:pos="397"/>
        </w:tabs>
        <w:spacing w:before="120" w:after="240"/>
        <w:ind w:firstLineChars="0" w:firstLine="0"/>
        <w:rPr>
          <w:b/>
          <w:bCs/>
          <w:i/>
          <w:iCs/>
          <w:szCs w:val="21"/>
          <w:lang w:val="en-US" w:eastAsia="zh-CN"/>
        </w:rPr>
      </w:pPr>
      <w:r>
        <w:rPr>
          <w:rFonts w:hint="eastAsia"/>
          <w:b/>
          <w:bCs/>
          <w:i/>
          <w:iCs/>
          <w:szCs w:val="21"/>
          <w:lang w:val="en-US" w:eastAsia="zh-CN"/>
        </w:rPr>
        <w:t xml:space="preserve">Proposal 10: The </w:t>
      </w:r>
      <w:r>
        <w:rPr>
          <w:b/>
          <w:bCs/>
          <w:i/>
          <w:iCs/>
          <w:szCs w:val="21"/>
          <w:lang w:val="en-US" w:eastAsia="zh-CN"/>
        </w:rPr>
        <w:t>number of DCI bits</w:t>
      </w:r>
      <w:r>
        <w:rPr>
          <w:rFonts w:hint="eastAsia"/>
          <w:b/>
          <w:bCs/>
          <w:i/>
          <w:iCs/>
          <w:szCs w:val="21"/>
          <w:lang w:val="en-US" w:eastAsia="zh-CN"/>
        </w:rPr>
        <w:t xml:space="preserve"> for HARQ process</w:t>
      </w:r>
      <w:r>
        <w:rPr>
          <w:b/>
          <w:bCs/>
          <w:i/>
          <w:iCs/>
          <w:szCs w:val="21"/>
          <w:lang w:val="en-US" w:eastAsia="zh-CN"/>
        </w:rPr>
        <w:t xml:space="preserve"> indication</w:t>
      </w:r>
      <w:r>
        <w:rPr>
          <w:rFonts w:hint="eastAsia"/>
          <w:b/>
          <w:bCs/>
          <w:i/>
          <w:iCs/>
          <w:szCs w:val="21"/>
          <w:lang w:val="en-US" w:eastAsia="zh-CN"/>
        </w:rPr>
        <w:t xml:space="preserve"> in CE mode A should be discussed</w:t>
      </w:r>
      <w:r>
        <w:rPr>
          <w:b/>
          <w:bCs/>
          <w:i/>
          <w:iCs/>
          <w:szCs w:val="21"/>
          <w:lang w:val="en-US" w:eastAsia="zh-CN"/>
        </w:rPr>
        <w:t xml:space="preserve"> first</w:t>
      </w:r>
      <w:r>
        <w:rPr>
          <w:rFonts w:hint="eastAsia"/>
          <w:b/>
          <w:bCs/>
          <w:i/>
          <w:iCs/>
          <w:szCs w:val="21"/>
          <w:lang w:val="en-US" w:eastAsia="zh-CN"/>
        </w:rPr>
        <w:t>.</w:t>
      </w:r>
      <w:r>
        <w:rPr>
          <w:b/>
          <w:bCs/>
          <w:i/>
          <w:iCs/>
          <w:szCs w:val="21"/>
          <w:lang w:val="en-US" w:eastAsia="zh-CN"/>
        </w:rPr>
        <w:t xml:space="preserve"> It is proposed to use 5 bits for this purpose. </w:t>
      </w:r>
    </w:p>
    <w:p w:rsidR="00882AB5" w:rsidRDefault="002F0EBB">
      <w:pPr>
        <w:numPr>
          <w:ilvl w:val="255"/>
          <w:numId w:val="0"/>
        </w:numPr>
        <w:spacing w:before="120" w:after="240"/>
        <w:rPr>
          <w:b/>
          <w:bCs/>
          <w:i/>
          <w:iCs/>
          <w:lang w:val="en-US" w:eastAsia="zh-CN"/>
        </w:rPr>
      </w:pPr>
      <w:r>
        <w:rPr>
          <w:rFonts w:hint="eastAsia"/>
          <w:b/>
          <w:bCs/>
          <w:i/>
          <w:iCs/>
          <w:lang w:val="en-US" w:eastAsia="zh-CN"/>
        </w:rPr>
        <w:t>Proposal 11: Mixed scheduling should be supported to save more PDCCHs for unicast.</w:t>
      </w:r>
    </w:p>
    <w:p w:rsidR="00882AB5" w:rsidRDefault="002F0EBB">
      <w:pPr>
        <w:spacing w:before="120" w:afterLines="100" w:after="240"/>
        <w:rPr>
          <w:b/>
          <w:bCs/>
          <w:i/>
          <w:iCs/>
          <w:szCs w:val="21"/>
          <w:lang w:val="en-US" w:eastAsia="zh-CN"/>
        </w:rPr>
      </w:pPr>
      <w:r>
        <w:rPr>
          <w:rFonts w:hint="eastAsia"/>
          <w:b/>
          <w:bCs/>
          <w:i/>
          <w:iCs/>
          <w:szCs w:val="21"/>
          <w:lang w:val="en-US" w:eastAsia="zh-CN"/>
        </w:rPr>
        <w:t>Proposal 12: Bundling should not be supported for FDD UE if UE configures non-interleaving.</w:t>
      </w:r>
    </w:p>
    <w:p w:rsidR="00882AB5" w:rsidRDefault="002F0EBB">
      <w:pPr>
        <w:spacing w:before="120" w:afterLines="100" w:after="240"/>
        <w:rPr>
          <w:b/>
          <w:bCs/>
          <w:i/>
          <w:iCs/>
          <w:szCs w:val="21"/>
          <w:lang w:val="en-US" w:eastAsia="zh-CN"/>
        </w:rPr>
      </w:pPr>
      <w:r>
        <w:rPr>
          <w:rFonts w:hint="eastAsia"/>
          <w:b/>
          <w:bCs/>
          <w:i/>
          <w:iCs/>
          <w:szCs w:val="21"/>
          <w:lang w:val="en-US" w:eastAsia="zh-CN"/>
        </w:rPr>
        <w:lastRenderedPageBreak/>
        <w:t>Proposal 13: Bundling can be considered if UE enables interleaving.</w:t>
      </w:r>
    </w:p>
    <w:p w:rsidR="00882AB5" w:rsidRDefault="002F0EBB">
      <w:pPr>
        <w:spacing w:before="120" w:after="240" w:line="260" w:lineRule="auto"/>
        <w:rPr>
          <w:rStyle w:val="af4"/>
          <w:rFonts w:cs="Arial"/>
          <w:b/>
          <w:bCs/>
          <w:i/>
          <w:iCs/>
          <w:color w:val="000000" w:themeColor="text1"/>
          <w:u w:val="none"/>
          <w:lang w:val="en-US" w:eastAsia="zh-CN"/>
        </w:rPr>
      </w:pPr>
      <w:r>
        <w:rPr>
          <w:rStyle w:val="af4"/>
          <w:rFonts w:cs="Arial" w:hint="eastAsia"/>
          <w:b/>
          <w:bCs/>
          <w:i/>
          <w:iCs/>
          <w:color w:val="000000" w:themeColor="text1"/>
          <w:u w:val="none"/>
          <w:lang w:val="en-US" w:eastAsia="zh-CN"/>
        </w:rPr>
        <w:t>Proposal 14: For the individual feedback</w:t>
      </w:r>
    </w:p>
    <w:p w:rsidR="00882AB5" w:rsidRDefault="002F0EBB">
      <w:pPr>
        <w:spacing w:before="120" w:after="240" w:line="260" w:lineRule="auto"/>
        <w:ind w:left="1136"/>
        <w:rPr>
          <w:rStyle w:val="af4"/>
          <w:rFonts w:cs="Arial"/>
          <w:b/>
          <w:bCs/>
          <w:i/>
          <w:iCs/>
          <w:color w:val="000000" w:themeColor="text1"/>
          <w:u w:val="none"/>
          <w:lang w:val="en-US" w:eastAsia="zh-CN"/>
        </w:rPr>
      </w:pPr>
      <w:r>
        <w:rPr>
          <w:rStyle w:val="af4"/>
          <w:rFonts w:cs="Arial" w:hint="eastAsia"/>
          <w:b/>
          <w:bCs/>
          <w:i/>
          <w:iCs/>
          <w:color w:val="000000" w:themeColor="text1"/>
          <w:u w:val="none"/>
          <w:lang w:val="en-US" w:eastAsia="zh-CN"/>
        </w:rPr>
        <w:t>---</w:t>
      </w:r>
      <w:r>
        <w:rPr>
          <w:rStyle w:val="af4"/>
          <w:rFonts w:cs="Arial"/>
          <w:b/>
          <w:bCs/>
          <w:i/>
          <w:iCs/>
          <w:color w:val="000000" w:themeColor="text1"/>
          <w:u w:val="none"/>
          <w:lang w:val="en-US" w:eastAsia="zh-CN"/>
        </w:rPr>
        <w:t xml:space="preserve">Separate </w:t>
      </w:r>
      <w:r>
        <w:rPr>
          <w:rStyle w:val="af4"/>
          <w:rFonts w:cs="Arial" w:hint="eastAsia"/>
          <w:b/>
          <w:bCs/>
          <w:i/>
          <w:iCs/>
          <w:color w:val="000000" w:themeColor="text1"/>
          <w:u w:val="none"/>
          <w:lang w:val="en-US" w:eastAsia="zh-CN"/>
        </w:rPr>
        <w:t>feedback can be supported for FDD UE.</w:t>
      </w:r>
    </w:p>
    <w:p w:rsidR="00882AB5" w:rsidRDefault="002F0EBB">
      <w:pPr>
        <w:spacing w:before="120" w:after="240" w:line="260" w:lineRule="auto"/>
        <w:ind w:left="1136"/>
      </w:pPr>
      <w:r>
        <w:rPr>
          <w:rStyle w:val="af4"/>
          <w:rFonts w:cs="Arial" w:hint="eastAsia"/>
          <w:b/>
          <w:bCs/>
          <w:i/>
          <w:iCs/>
          <w:color w:val="000000" w:themeColor="text1"/>
          <w:u w:val="none"/>
          <w:lang w:val="en-US" w:eastAsia="zh-CN"/>
        </w:rPr>
        <w:t>--</w:t>
      </w:r>
      <w:r>
        <w:rPr>
          <w:rStyle w:val="af4"/>
          <w:rFonts w:cs="Arial"/>
          <w:b/>
          <w:bCs/>
          <w:i/>
          <w:iCs/>
          <w:color w:val="000000" w:themeColor="text1"/>
          <w:u w:val="none"/>
          <w:lang w:val="en-US" w:eastAsia="zh-CN"/>
        </w:rPr>
        <w:t>C</w:t>
      </w:r>
      <w:r>
        <w:rPr>
          <w:rStyle w:val="af4"/>
          <w:rFonts w:cs="Arial" w:hint="eastAsia"/>
          <w:b/>
          <w:bCs/>
          <w:i/>
          <w:iCs/>
          <w:color w:val="000000" w:themeColor="text1"/>
          <w:u w:val="none"/>
          <w:lang w:val="en-US" w:eastAsia="zh-CN"/>
        </w:rPr>
        <w:t xml:space="preserve">ontinuous feedback </w:t>
      </w:r>
      <w:r>
        <w:rPr>
          <w:rStyle w:val="af4"/>
          <w:rFonts w:cs="Arial"/>
          <w:b/>
          <w:bCs/>
          <w:i/>
          <w:iCs/>
          <w:color w:val="000000" w:themeColor="text1"/>
          <w:u w:val="none"/>
          <w:lang w:val="en-US" w:eastAsia="zh-CN"/>
        </w:rPr>
        <w:t>c</w:t>
      </w:r>
      <w:r>
        <w:rPr>
          <w:rStyle w:val="af4"/>
          <w:rFonts w:cs="Arial" w:hint="eastAsia"/>
          <w:b/>
          <w:bCs/>
          <w:i/>
          <w:iCs/>
          <w:color w:val="000000" w:themeColor="text1"/>
          <w:u w:val="none"/>
          <w:lang w:val="en-US" w:eastAsia="zh-CN"/>
        </w:rPr>
        <w:t>an be supported for HD-FDD UE.</w:t>
      </w:r>
    </w:p>
    <w:bookmarkEnd w:id="2"/>
    <w:bookmarkEnd w:id="3"/>
    <w:bookmarkEnd w:id="11"/>
    <w:p w:rsidR="00882AB5" w:rsidRDefault="002F0EBB" w:rsidP="00B22B65">
      <w:pPr>
        <w:pStyle w:val="1"/>
        <w:numPr>
          <w:ilvl w:val="0"/>
          <w:numId w:val="0"/>
        </w:numPr>
        <w:rPr>
          <w:lang w:eastAsia="zh-CN"/>
        </w:rPr>
      </w:pPr>
      <w:r>
        <w:t>References</w:t>
      </w:r>
    </w:p>
    <w:p w:rsidR="00882AB5" w:rsidRDefault="002F0EBB">
      <w:pPr>
        <w:numPr>
          <w:ilvl w:val="0"/>
          <w:numId w:val="8"/>
        </w:numPr>
        <w:spacing w:beforeLines="0" w:before="120" w:after="0" w:line="264" w:lineRule="auto"/>
        <w:jc w:val="left"/>
        <w:rPr>
          <w:lang w:eastAsia="zh-CN"/>
        </w:rPr>
      </w:pPr>
      <w:r>
        <w:rPr>
          <w:lang w:eastAsia="zh-CN"/>
        </w:rPr>
        <w:t>3GPP, Chairman's Notes RAN1#96 final RAN WG1 #96</w:t>
      </w:r>
    </w:p>
    <w:p w:rsidR="00882AB5" w:rsidRDefault="002F0EBB">
      <w:pPr>
        <w:numPr>
          <w:ilvl w:val="0"/>
          <w:numId w:val="8"/>
        </w:numPr>
        <w:spacing w:beforeLines="0" w:before="120" w:after="0" w:line="264" w:lineRule="auto"/>
        <w:jc w:val="left"/>
        <w:rPr>
          <w:lang w:eastAsia="zh-CN"/>
        </w:rPr>
      </w:pPr>
      <w:r>
        <w:rPr>
          <w:rFonts w:hint="eastAsia"/>
          <w:lang w:val="en-US" w:eastAsia="zh-CN"/>
        </w:rPr>
        <w:t xml:space="preserve">3GPP, </w:t>
      </w:r>
      <w:r>
        <w:rPr>
          <w:rFonts w:hint="eastAsia"/>
          <w:lang w:eastAsia="zh-CN"/>
        </w:rPr>
        <w:t>R1-1901630</w:t>
      </w:r>
      <w:r>
        <w:rPr>
          <w:rFonts w:hint="eastAsia"/>
          <w:lang w:val="en-US" w:eastAsia="zh-CN"/>
        </w:rPr>
        <w:t xml:space="preserve">  </w:t>
      </w:r>
      <w:r>
        <w:rPr>
          <w:rFonts w:hint="eastAsia"/>
          <w:lang w:eastAsia="zh-CN"/>
        </w:rPr>
        <w:t>LTE-M Multiple Transport Block Grant Design Considerations</w:t>
      </w:r>
      <w:r>
        <w:rPr>
          <w:rFonts w:hint="eastAsia"/>
          <w:lang w:val="en-US" w:eastAsia="zh-CN"/>
        </w:rPr>
        <w:t>, Sierra Wireless, RAN1 #96</w:t>
      </w:r>
    </w:p>
    <w:p w:rsidR="00882AB5" w:rsidRDefault="002F0EBB">
      <w:pPr>
        <w:numPr>
          <w:ilvl w:val="0"/>
          <w:numId w:val="8"/>
        </w:numPr>
        <w:spacing w:beforeLines="0" w:before="120" w:after="0" w:line="264" w:lineRule="auto"/>
        <w:jc w:val="left"/>
        <w:rPr>
          <w:lang w:eastAsia="zh-CN"/>
        </w:rPr>
      </w:pPr>
      <w:r>
        <w:rPr>
          <w:rFonts w:hint="eastAsia"/>
          <w:lang w:val="en-US" w:eastAsia="zh-CN"/>
        </w:rPr>
        <w:t>3GPP, R1-1901859  Consideration on scheduling enhancement for MTC, ZTE, RAN1 #96</w:t>
      </w:r>
    </w:p>
    <w:p w:rsidR="00882AB5" w:rsidRDefault="002F0EBB">
      <w:pPr>
        <w:pStyle w:val="1"/>
        <w:numPr>
          <w:ilvl w:val="0"/>
          <w:numId w:val="0"/>
        </w:numPr>
        <w:rPr>
          <w:lang w:val="en-US" w:eastAsia="zh-CN"/>
        </w:rPr>
      </w:pPr>
      <w:r>
        <w:rPr>
          <w:rFonts w:hint="eastAsia"/>
          <w:lang w:val="en-US" w:eastAsia="zh-CN"/>
        </w:rPr>
        <w:t>Appendix</w:t>
      </w:r>
    </w:p>
    <w:p w:rsidR="00882AB5" w:rsidRDefault="002F0EBB">
      <w:pPr>
        <w:spacing w:before="120"/>
        <w:rPr>
          <w:lang w:val="en-US" w:eastAsia="zh-CN"/>
        </w:rPr>
      </w:pPr>
      <w:r>
        <w:rPr>
          <w:rFonts w:hint="eastAsia"/>
          <w:lang w:val="en-US" w:eastAsia="zh-CN"/>
        </w:rPr>
        <w:t xml:space="preserve">01 mean that the HARQ process 0 and process 1 are scheduled. </w:t>
      </w:r>
    </w:p>
    <w:p w:rsidR="00882AB5" w:rsidRDefault="002F0EBB">
      <w:pPr>
        <w:spacing w:before="120"/>
        <w:rPr>
          <w:lang w:val="en-US" w:eastAsia="zh-CN"/>
        </w:rPr>
      </w:pPr>
      <w:r>
        <w:rPr>
          <w:rFonts w:hint="eastAsia"/>
          <w:lang w:val="en-US" w:eastAsia="zh-CN"/>
        </w:rPr>
        <w:t>0145 means that the HARQ process 0, 1, 4 and 5 are scheduled.</w:t>
      </w:r>
    </w:p>
    <w:p w:rsidR="00882AB5" w:rsidRDefault="002F0EBB">
      <w:pPr>
        <w:spacing w:before="120"/>
        <w:rPr>
          <w:lang w:val="en-US" w:eastAsia="zh-CN"/>
        </w:rPr>
      </w:pPr>
      <w:r>
        <w:rPr>
          <w:rFonts w:hint="eastAsia"/>
          <w:lang w:val="en-US" w:eastAsia="zh-CN"/>
        </w:rPr>
        <w:t>There are 31 states in the table, and 1 state left can be used to schedule 5 TBs or others.</w:t>
      </w:r>
    </w:p>
    <w:p w:rsidR="00882AB5" w:rsidRDefault="002F0EBB">
      <w:pPr>
        <w:numPr>
          <w:ilvl w:val="255"/>
          <w:numId w:val="0"/>
        </w:numPr>
        <w:spacing w:beforeLines="0" w:before="120" w:after="0" w:line="264" w:lineRule="auto"/>
        <w:jc w:val="center"/>
        <w:rPr>
          <w:lang w:val="en-US" w:eastAsia="zh-CN"/>
        </w:rPr>
      </w:pPr>
      <w:r>
        <w:rPr>
          <w:rFonts w:hint="eastAsia"/>
          <w:lang w:val="en-US" w:eastAsia="zh-CN"/>
        </w:rPr>
        <w:t xml:space="preserve">Table 2. </w:t>
      </w:r>
      <w:r w:rsidR="00E949CA">
        <w:rPr>
          <w:lang w:val="en-US" w:eastAsia="zh-CN"/>
        </w:rPr>
        <w:t xml:space="preserve">Example of </w:t>
      </w:r>
      <w:r w:rsidR="00F179F6">
        <w:rPr>
          <w:lang w:val="en-US" w:eastAsia="zh-CN"/>
        </w:rPr>
        <w:t xml:space="preserve">5 bits </w:t>
      </w:r>
      <w:r>
        <w:rPr>
          <w:rFonts w:hint="eastAsia"/>
          <w:lang w:val="en-US" w:eastAsia="zh-CN"/>
        </w:rPr>
        <w:t xml:space="preserve">DCI indication </w:t>
      </w:r>
    </w:p>
    <w:tbl>
      <w:tblPr>
        <w:tblStyle w:val="af7"/>
        <w:tblW w:w="9883" w:type="dxa"/>
        <w:jc w:val="center"/>
        <w:tblLayout w:type="fixed"/>
        <w:tblLook w:val="04A0" w:firstRow="1" w:lastRow="0" w:firstColumn="1" w:lastColumn="0" w:noHBand="0" w:noVBand="1"/>
      </w:tblPr>
      <w:tblGrid>
        <w:gridCol w:w="1699"/>
        <w:gridCol w:w="5066"/>
        <w:gridCol w:w="3118"/>
      </w:tblGrid>
      <w:tr w:rsidR="00882AB5">
        <w:trPr>
          <w:jc w:val="center"/>
        </w:trPr>
        <w:tc>
          <w:tcPr>
            <w:tcW w:w="1699" w:type="dxa"/>
          </w:tcPr>
          <w:p w:rsidR="00882AB5" w:rsidRDefault="002F0EBB">
            <w:pPr>
              <w:spacing w:before="120"/>
              <w:rPr>
                <w:lang w:val="en-US" w:eastAsia="zh-CN"/>
              </w:rPr>
            </w:pPr>
            <w:r>
              <w:rPr>
                <w:rFonts w:hint="eastAsia"/>
                <w:lang w:val="en-US" w:eastAsia="zh-CN"/>
              </w:rPr>
              <w:t>The first bit indication</w:t>
            </w:r>
          </w:p>
        </w:tc>
        <w:tc>
          <w:tcPr>
            <w:tcW w:w="5066" w:type="dxa"/>
          </w:tcPr>
          <w:p w:rsidR="00882AB5" w:rsidRDefault="002F0EBB">
            <w:pPr>
              <w:spacing w:before="120"/>
              <w:rPr>
                <w:lang w:val="en-US" w:eastAsia="zh-CN"/>
              </w:rPr>
            </w:pPr>
            <w:r>
              <w:rPr>
                <w:rFonts w:hint="eastAsia"/>
                <w:lang w:val="en-US" w:eastAsia="zh-CN"/>
              </w:rPr>
              <w:t>DCI indication</w:t>
            </w:r>
          </w:p>
        </w:tc>
        <w:tc>
          <w:tcPr>
            <w:tcW w:w="3118" w:type="dxa"/>
          </w:tcPr>
          <w:p w:rsidR="00882AB5" w:rsidRDefault="002F0EBB">
            <w:pPr>
              <w:spacing w:before="120"/>
              <w:rPr>
                <w:lang w:val="en-US" w:eastAsia="zh-CN"/>
              </w:rPr>
            </w:pPr>
            <w:r>
              <w:rPr>
                <w:rFonts w:hint="eastAsia"/>
                <w:lang w:val="en-US" w:eastAsia="zh-CN"/>
              </w:rPr>
              <w:t>schedule HARQ processes</w:t>
            </w:r>
          </w:p>
        </w:tc>
      </w:tr>
      <w:tr w:rsidR="00882AB5">
        <w:trPr>
          <w:trHeight w:val="411"/>
          <w:jc w:val="center"/>
        </w:trPr>
        <w:tc>
          <w:tcPr>
            <w:tcW w:w="1699" w:type="dxa"/>
            <w:vMerge w:val="restart"/>
          </w:tcPr>
          <w:p w:rsidR="00882AB5" w:rsidRDefault="002F0EBB">
            <w:pPr>
              <w:pStyle w:val="54"/>
              <w:tabs>
                <w:tab w:val="left" w:pos="397"/>
              </w:tabs>
              <w:spacing w:before="120"/>
              <w:ind w:firstLineChars="0" w:firstLine="0"/>
              <w:rPr>
                <w:szCs w:val="21"/>
                <w:lang w:val="en-US" w:eastAsia="zh-CN"/>
              </w:rPr>
            </w:pPr>
            <w:r>
              <w:rPr>
                <w:rFonts w:hint="eastAsia"/>
                <w:szCs w:val="21"/>
                <w:lang w:val="en-US" w:eastAsia="zh-CN"/>
              </w:rPr>
              <w:t>1</w:t>
            </w:r>
          </w:p>
          <w:p w:rsidR="00882AB5" w:rsidRDefault="002F0EBB">
            <w:pPr>
              <w:spacing w:before="120"/>
              <w:rPr>
                <w:lang w:val="en-US" w:eastAsia="zh-CN"/>
              </w:rPr>
            </w:pPr>
            <w:r>
              <w:rPr>
                <w:rFonts w:hint="eastAsia"/>
                <w:szCs w:val="21"/>
                <w:lang w:val="en-US" w:eastAsia="zh-CN"/>
              </w:rPr>
              <w:t>( even number of HARQ processes )</w:t>
            </w:r>
          </w:p>
        </w:tc>
        <w:tc>
          <w:tcPr>
            <w:tcW w:w="5066" w:type="dxa"/>
          </w:tcPr>
          <w:p w:rsidR="00882AB5" w:rsidRDefault="002F0EBB">
            <w:pPr>
              <w:spacing w:before="120"/>
              <w:rPr>
                <w:lang w:val="en-US" w:eastAsia="zh-CN"/>
              </w:rPr>
            </w:pPr>
            <w:r>
              <w:rPr>
                <w:rFonts w:hint="eastAsia"/>
                <w:lang w:val="en-US" w:eastAsia="zh-CN"/>
              </w:rPr>
              <w:t>10001, 10010, 10100, 11000</w:t>
            </w:r>
          </w:p>
        </w:tc>
        <w:tc>
          <w:tcPr>
            <w:tcW w:w="3118" w:type="dxa"/>
          </w:tcPr>
          <w:p w:rsidR="00882AB5" w:rsidRDefault="002F0EBB">
            <w:pPr>
              <w:spacing w:before="120"/>
              <w:rPr>
                <w:lang w:val="en-US" w:eastAsia="zh-CN"/>
              </w:rPr>
            </w:pPr>
            <w:r>
              <w:rPr>
                <w:rFonts w:hint="eastAsia"/>
                <w:lang w:val="en-US" w:eastAsia="zh-CN"/>
              </w:rPr>
              <w:t>01, 23, 45, 67</w:t>
            </w:r>
          </w:p>
        </w:tc>
      </w:tr>
      <w:tr w:rsidR="00882AB5">
        <w:trPr>
          <w:trHeight w:val="411"/>
          <w:jc w:val="center"/>
        </w:trPr>
        <w:tc>
          <w:tcPr>
            <w:tcW w:w="1699" w:type="dxa"/>
            <w:vMerge/>
          </w:tcPr>
          <w:p w:rsidR="00882AB5" w:rsidRDefault="00882AB5">
            <w:pPr>
              <w:spacing w:before="120"/>
              <w:rPr>
                <w:lang w:val="en-US" w:eastAsia="zh-CN"/>
              </w:rPr>
            </w:pPr>
          </w:p>
        </w:tc>
        <w:tc>
          <w:tcPr>
            <w:tcW w:w="5066" w:type="dxa"/>
          </w:tcPr>
          <w:p w:rsidR="00882AB5" w:rsidRDefault="002F0EBB">
            <w:pPr>
              <w:spacing w:before="120"/>
              <w:rPr>
                <w:lang w:val="en-US" w:eastAsia="zh-CN"/>
              </w:rPr>
            </w:pPr>
            <w:r>
              <w:rPr>
                <w:rFonts w:hint="eastAsia"/>
                <w:lang w:val="en-US" w:eastAsia="zh-CN"/>
              </w:rPr>
              <w:t>10101, 11001, 10110, 11010, 11100, 10011</w:t>
            </w:r>
          </w:p>
        </w:tc>
        <w:tc>
          <w:tcPr>
            <w:tcW w:w="3118" w:type="dxa"/>
          </w:tcPr>
          <w:p w:rsidR="00882AB5" w:rsidRDefault="002F0EBB">
            <w:pPr>
              <w:spacing w:before="120"/>
              <w:rPr>
                <w:lang w:val="en-US" w:eastAsia="zh-CN"/>
              </w:rPr>
            </w:pPr>
            <w:r>
              <w:rPr>
                <w:rFonts w:hint="eastAsia"/>
                <w:lang w:val="en-US" w:eastAsia="zh-CN"/>
              </w:rPr>
              <w:t>0145, 0167, 2345, 2367, 4567, 0123</w:t>
            </w:r>
          </w:p>
        </w:tc>
      </w:tr>
      <w:tr w:rsidR="00882AB5">
        <w:trPr>
          <w:trHeight w:val="411"/>
          <w:jc w:val="center"/>
        </w:trPr>
        <w:tc>
          <w:tcPr>
            <w:tcW w:w="1699" w:type="dxa"/>
            <w:vMerge/>
          </w:tcPr>
          <w:p w:rsidR="00882AB5" w:rsidRDefault="00882AB5">
            <w:pPr>
              <w:spacing w:before="120"/>
              <w:rPr>
                <w:lang w:val="en-US" w:eastAsia="zh-CN"/>
              </w:rPr>
            </w:pPr>
          </w:p>
        </w:tc>
        <w:tc>
          <w:tcPr>
            <w:tcW w:w="5066" w:type="dxa"/>
          </w:tcPr>
          <w:p w:rsidR="00882AB5" w:rsidRDefault="002F0EBB">
            <w:pPr>
              <w:spacing w:before="120"/>
              <w:rPr>
                <w:lang w:val="en-US" w:eastAsia="zh-CN"/>
              </w:rPr>
            </w:pPr>
            <w:r>
              <w:rPr>
                <w:rFonts w:hint="eastAsia"/>
                <w:lang w:val="en-US" w:eastAsia="zh-CN"/>
              </w:rPr>
              <w:t>11110, 11101, 11011, 10111</w:t>
            </w:r>
          </w:p>
        </w:tc>
        <w:tc>
          <w:tcPr>
            <w:tcW w:w="3118" w:type="dxa"/>
          </w:tcPr>
          <w:p w:rsidR="00882AB5" w:rsidRDefault="002F0EBB">
            <w:pPr>
              <w:spacing w:before="120"/>
              <w:rPr>
                <w:lang w:val="en-US" w:eastAsia="zh-CN"/>
              </w:rPr>
            </w:pPr>
            <w:r>
              <w:rPr>
                <w:rFonts w:hint="eastAsia"/>
                <w:lang w:val="en-US" w:eastAsia="zh-CN"/>
              </w:rPr>
              <w:t>234567, 014567, 012367, 012345</w:t>
            </w:r>
          </w:p>
        </w:tc>
      </w:tr>
      <w:tr w:rsidR="00882AB5">
        <w:trPr>
          <w:trHeight w:val="411"/>
          <w:jc w:val="center"/>
        </w:trPr>
        <w:tc>
          <w:tcPr>
            <w:tcW w:w="1699" w:type="dxa"/>
            <w:vMerge/>
          </w:tcPr>
          <w:p w:rsidR="00882AB5" w:rsidRDefault="00882AB5">
            <w:pPr>
              <w:spacing w:before="120"/>
              <w:rPr>
                <w:lang w:val="en-US" w:eastAsia="zh-CN"/>
              </w:rPr>
            </w:pPr>
          </w:p>
        </w:tc>
        <w:tc>
          <w:tcPr>
            <w:tcW w:w="5066" w:type="dxa"/>
          </w:tcPr>
          <w:p w:rsidR="00882AB5" w:rsidRDefault="002F0EBB">
            <w:pPr>
              <w:spacing w:before="120"/>
              <w:rPr>
                <w:lang w:val="en-US" w:eastAsia="zh-CN"/>
              </w:rPr>
            </w:pPr>
            <w:r>
              <w:rPr>
                <w:rFonts w:hint="eastAsia"/>
                <w:lang w:val="en-US" w:eastAsia="zh-CN"/>
              </w:rPr>
              <w:t>11111</w:t>
            </w:r>
          </w:p>
        </w:tc>
        <w:tc>
          <w:tcPr>
            <w:tcW w:w="3118" w:type="dxa"/>
          </w:tcPr>
          <w:p w:rsidR="00882AB5" w:rsidRDefault="002F0EBB">
            <w:pPr>
              <w:spacing w:before="120"/>
              <w:rPr>
                <w:lang w:val="en-US" w:eastAsia="zh-CN"/>
              </w:rPr>
            </w:pPr>
            <w:r>
              <w:rPr>
                <w:rFonts w:hint="eastAsia"/>
                <w:lang w:val="en-US" w:eastAsia="zh-CN"/>
              </w:rPr>
              <w:t>01234567</w:t>
            </w:r>
          </w:p>
        </w:tc>
      </w:tr>
      <w:tr w:rsidR="00882AB5">
        <w:trPr>
          <w:trHeight w:val="414"/>
          <w:jc w:val="center"/>
        </w:trPr>
        <w:tc>
          <w:tcPr>
            <w:tcW w:w="1699" w:type="dxa"/>
            <w:vMerge w:val="restart"/>
          </w:tcPr>
          <w:p w:rsidR="00882AB5" w:rsidRDefault="002F0EBB">
            <w:pPr>
              <w:pStyle w:val="54"/>
              <w:tabs>
                <w:tab w:val="left" w:pos="397"/>
              </w:tabs>
              <w:spacing w:before="120"/>
              <w:ind w:firstLineChars="0" w:firstLine="0"/>
              <w:rPr>
                <w:szCs w:val="21"/>
                <w:lang w:val="en-US" w:eastAsia="zh-CN"/>
              </w:rPr>
            </w:pPr>
            <w:r>
              <w:rPr>
                <w:rFonts w:hint="eastAsia"/>
                <w:szCs w:val="21"/>
                <w:lang w:val="en-US" w:eastAsia="zh-CN"/>
              </w:rPr>
              <w:t>0</w:t>
            </w:r>
          </w:p>
          <w:p w:rsidR="00882AB5" w:rsidRDefault="002F0EBB">
            <w:pPr>
              <w:spacing w:before="120"/>
              <w:rPr>
                <w:lang w:val="en-US" w:eastAsia="zh-CN"/>
              </w:rPr>
            </w:pPr>
            <w:r>
              <w:rPr>
                <w:rFonts w:hint="eastAsia"/>
                <w:szCs w:val="21"/>
                <w:lang w:val="en-US" w:eastAsia="zh-CN"/>
              </w:rPr>
              <w:t>(odd number of HARQ processes)</w:t>
            </w:r>
          </w:p>
        </w:tc>
        <w:tc>
          <w:tcPr>
            <w:tcW w:w="5066" w:type="dxa"/>
          </w:tcPr>
          <w:p w:rsidR="00882AB5" w:rsidRDefault="002F0EBB">
            <w:pPr>
              <w:spacing w:before="120"/>
              <w:rPr>
                <w:lang w:val="en-US" w:eastAsia="zh-CN"/>
              </w:rPr>
            </w:pPr>
            <w:r>
              <w:rPr>
                <w:rFonts w:hint="eastAsia"/>
                <w:lang w:val="en-US" w:eastAsia="zh-CN"/>
              </w:rPr>
              <w:t>00001, 00010, 00100, 01000, 01110, 01101, 01011, 00111</w:t>
            </w:r>
          </w:p>
        </w:tc>
        <w:tc>
          <w:tcPr>
            <w:tcW w:w="3118" w:type="dxa"/>
          </w:tcPr>
          <w:p w:rsidR="00882AB5" w:rsidRDefault="002F0EBB">
            <w:pPr>
              <w:spacing w:before="120"/>
              <w:rPr>
                <w:lang w:val="en-US" w:eastAsia="zh-CN"/>
              </w:rPr>
            </w:pPr>
            <w:r>
              <w:rPr>
                <w:rFonts w:hint="eastAsia"/>
                <w:lang w:val="en-US" w:eastAsia="zh-CN"/>
              </w:rPr>
              <w:t>0, 1, 2, 3, 4, 5, 6, 7</w:t>
            </w:r>
          </w:p>
        </w:tc>
      </w:tr>
      <w:tr w:rsidR="00882AB5">
        <w:trPr>
          <w:trHeight w:val="414"/>
          <w:jc w:val="center"/>
        </w:trPr>
        <w:tc>
          <w:tcPr>
            <w:tcW w:w="1699" w:type="dxa"/>
            <w:vMerge/>
          </w:tcPr>
          <w:p w:rsidR="00882AB5" w:rsidRDefault="00882AB5">
            <w:pPr>
              <w:spacing w:before="120"/>
              <w:rPr>
                <w:lang w:val="en-US" w:eastAsia="zh-CN"/>
              </w:rPr>
            </w:pPr>
          </w:p>
        </w:tc>
        <w:tc>
          <w:tcPr>
            <w:tcW w:w="5066" w:type="dxa"/>
          </w:tcPr>
          <w:p w:rsidR="00882AB5" w:rsidRDefault="002F0EBB">
            <w:pPr>
              <w:spacing w:before="120"/>
            </w:pPr>
            <w:r>
              <w:rPr>
                <w:rFonts w:hint="eastAsia"/>
                <w:lang w:val="en-US" w:eastAsia="zh-CN"/>
              </w:rPr>
              <w:t>00101, 01001, 00110, 01010, 01100, 00011</w:t>
            </w:r>
          </w:p>
        </w:tc>
        <w:tc>
          <w:tcPr>
            <w:tcW w:w="3118" w:type="dxa"/>
          </w:tcPr>
          <w:p w:rsidR="00882AB5" w:rsidRDefault="002F0EBB">
            <w:pPr>
              <w:spacing w:before="120"/>
              <w:rPr>
                <w:lang w:val="en-US" w:eastAsia="zh-CN"/>
              </w:rPr>
            </w:pPr>
            <w:r>
              <w:rPr>
                <w:rFonts w:hint="eastAsia"/>
                <w:lang w:val="en-US" w:eastAsia="zh-CN"/>
              </w:rPr>
              <w:t>012 123 234 345 456 567</w:t>
            </w:r>
          </w:p>
        </w:tc>
      </w:tr>
      <w:tr w:rsidR="00882AB5">
        <w:trPr>
          <w:trHeight w:val="414"/>
          <w:jc w:val="center"/>
        </w:trPr>
        <w:tc>
          <w:tcPr>
            <w:tcW w:w="1699" w:type="dxa"/>
            <w:vMerge/>
          </w:tcPr>
          <w:p w:rsidR="00882AB5" w:rsidRDefault="00882AB5">
            <w:pPr>
              <w:spacing w:before="120"/>
              <w:rPr>
                <w:lang w:val="en-US" w:eastAsia="zh-CN"/>
              </w:rPr>
            </w:pPr>
          </w:p>
        </w:tc>
        <w:tc>
          <w:tcPr>
            <w:tcW w:w="5066" w:type="dxa"/>
          </w:tcPr>
          <w:p w:rsidR="00882AB5" w:rsidRDefault="002F0EBB">
            <w:pPr>
              <w:spacing w:before="120"/>
              <w:rPr>
                <w:lang w:val="en-US" w:eastAsia="zh-CN"/>
              </w:rPr>
            </w:pPr>
            <w:r>
              <w:rPr>
                <w:rFonts w:hint="eastAsia"/>
                <w:lang w:val="en-US" w:eastAsia="zh-CN"/>
              </w:rPr>
              <w:t>01111</w:t>
            </w:r>
          </w:p>
        </w:tc>
        <w:tc>
          <w:tcPr>
            <w:tcW w:w="3118" w:type="dxa"/>
          </w:tcPr>
          <w:p w:rsidR="00882AB5" w:rsidRDefault="002F0EBB">
            <w:pPr>
              <w:spacing w:before="120"/>
              <w:rPr>
                <w:lang w:val="en-US" w:eastAsia="zh-CN"/>
              </w:rPr>
            </w:pPr>
            <w:r>
              <w:rPr>
                <w:rFonts w:hint="eastAsia"/>
                <w:lang w:val="en-US" w:eastAsia="zh-CN"/>
              </w:rPr>
              <w:t xml:space="preserve">01234  </w:t>
            </w:r>
          </w:p>
        </w:tc>
      </w:tr>
      <w:tr w:rsidR="00882AB5">
        <w:trPr>
          <w:trHeight w:val="414"/>
          <w:jc w:val="center"/>
        </w:trPr>
        <w:tc>
          <w:tcPr>
            <w:tcW w:w="1699" w:type="dxa"/>
            <w:vMerge/>
          </w:tcPr>
          <w:p w:rsidR="00882AB5" w:rsidRDefault="00882AB5">
            <w:pPr>
              <w:spacing w:before="120"/>
              <w:rPr>
                <w:lang w:val="en-US" w:eastAsia="zh-CN"/>
              </w:rPr>
            </w:pPr>
          </w:p>
        </w:tc>
        <w:tc>
          <w:tcPr>
            <w:tcW w:w="5066" w:type="dxa"/>
          </w:tcPr>
          <w:p w:rsidR="00882AB5" w:rsidRDefault="002F0EBB">
            <w:pPr>
              <w:spacing w:before="120"/>
              <w:rPr>
                <w:lang w:val="en-US" w:eastAsia="zh-CN"/>
              </w:rPr>
            </w:pPr>
            <w:r>
              <w:rPr>
                <w:rFonts w:hint="eastAsia"/>
                <w:lang w:val="en-US" w:eastAsia="zh-CN"/>
              </w:rPr>
              <w:t>00000</w:t>
            </w:r>
          </w:p>
        </w:tc>
        <w:tc>
          <w:tcPr>
            <w:tcW w:w="3118" w:type="dxa"/>
          </w:tcPr>
          <w:p w:rsidR="00882AB5" w:rsidRDefault="002F0EBB">
            <w:pPr>
              <w:spacing w:before="120"/>
              <w:rPr>
                <w:lang w:val="en-US" w:eastAsia="zh-CN"/>
              </w:rPr>
            </w:pPr>
            <w:r>
              <w:rPr>
                <w:rFonts w:hint="eastAsia"/>
                <w:lang w:val="en-US" w:eastAsia="zh-CN"/>
              </w:rPr>
              <w:t>01234567</w:t>
            </w:r>
          </w:p>
        </w:tc>
      </w:tr>
    </w:tbl>
    <w:p w:rsidR="00882AB5" w:rsidRDefault="00882AB5">
      <w:pPr>
        <w:spacing w:before="120"/>
        <w:rPr>
          <w:lang w:val="en-US" w:eastAsia="zh-CN"/>
        </w:rPr>
      </w:pPr>
    </w:p>
    <w:sectPr w:rsidR="00882AB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宋体"/>
    <w:panose1 w:val="00000000000000000000"/>
    <w:charset w:val="86"/>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75A0162"/>
    <w:multiLevelType w:val="multilevel"/>
    <w:tmpl w:val="A75A0162"/>
    <w:lvl w:ilvl="0">
      <w:start w:val="1"/>
      <w:numFmt w:val="bullet"/>
      <w:pStyle w:val="1"/>
      <w:lvlText w:val=""/>
      <w:lvlJc w:val="left"/>
      <w:pPr>
        <w:tabs>
          <w:tab w:val="left" w:pos="432"/>
        </w:tabs>
        <w:ind w:left="432" w:hanging="432"/>
      </w:pPr>
      <w:rPr>
        <w:rFonts w:ascii="Symbol" w:hAnsi="Symbol" w:hint="default"/>
        <w:lang w:val="en-GB"/>
      </w:rPr>
    </w:lvl>
    <w:lvl w:ilvl="1">
      <w:start w:val="1"/>
      <w:numFmt w:val="decimal"/>
      <w:pStyle w:val="2"/>
      <w:lvlText w:val="%2"/>
      <w:lvlJc w:val="left"/>
      <w:pPr>
        <w:tabs>
          <w:tab w:val="left" w:pos="576"/>
        </w:tabs>
        <w:ind w:left="576" w:hanging="576"/>
      </w:pPr>
      <w:rPr>
        <w:rFonts w:ascii="Arial Unicode MS" w:eastAsia="Arial Unicode MS" w:hAnsi="Arial Unicode MS" w:cs="宋体" w:hint="default"/>
        <w:lang w:val="en-US"/>
      </w:rPr>
    </w:lvl>
    <w:lvl w:ilvl="2">
      <w:start w:val="1"/>
      <w:numFmt w:val="decimal"/>
      <w:pStyle w:val="3"/>
      <w:lvlText w:val="%2.%3"/>
      <w:lvlJc w:val="left"/>
      <w:pPr>
        <w:tabs>
          <w:tab w:val="left" w:pos="720"/>
        </w:tabs>
        <w:ind w:left="720" w:hanging="720"/>
      </w:pPr>
      <w:rPr>
        <w:rFonts w:ascii="Arial" w:eastAsia="宋体" w:hAnsi="Arial" w:cs="宋体" w:hint="default"/>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15:restartNumberingAfterBreak="0">
    <w:nsid w:val="BD509021"/>
    <w:multiLevelType w:val="singleLevel"/>
    <w:tmpl w:val="BD509021"/>
    <w:lvl w:ilvl="0">
      <w:start w:val="1"/>
      <w:numFmt w:val="bullet"/>
      <w:lvlText w:val=""/>
      <w:lvlJc w:val="left"/>
      <w:pPr>
        <w:ind w:left="420" w:hanging="420"/>
      </w:pPr>
      <w:rPr>
        <w:rFonts w:ascii="Wingdings" w:hAnsi="Wingdings" w:hint="default"/>
        <w:sz w:val="13"/>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5028AE5"/>
    <w:multiLevelType w:val="singleLevel"/>
    <w:tmpl w:val="45028AE5"/>
    <w:lvl w:ilvl="0">
      <w:start w:val="1"/>
      <w:numFmt w:val="decimal"/>
      <w:suff w:val="space"/>
      <w:lvlText w:val="%1."/>
      <w:lvlJc w:val="left"/>
    </w:lvl>
  </w:abstractNum>
  <w:abstractNum w:abstractNumId="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15:restartNumberingAfterBreak="0">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5"/>
  </w:num>
  <w:num w:numId="4">
    <w:abstractNumId w:val="6"/>
  </w:num>
  <w:num w:numId="5">
    <w:abstractNumId w:val="7"/>
  </w:num>
  <w:num w:numId="6">
    <w:abstractNumId w:val="4"/>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9"/>
  <w:doNotDisplayPageBoundaries/>
  <w:bordersDoNotSurroundHeader/>
  <w:bordersDoNotSurroundFooter/>
  <w:proofState w:spelling="clean" w:grammar="clean"/>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7A2"/>
    <w:rsid w:val="000121C0"/>
    <w:rsid w:val="00012387"/>
    <w:rsid w:val="00012BCC"/>
    <w:rsid w:val="0001322B"/>
    <w:rsid w:val="00013872"/>
    <w:rsid w:val="00013C5C"/>
    <w:rsid w:val="0001477F"/>
    <w:rsid w:val="00014AB4"/>
    <w:rsid w:val="00014F53"/>
    <w:rsid w:val="000150C5"/>
    <w:rsid w:val="00015646"/>
    <w:rsid w:val="00015873"/>
    <w:rsid w:val="0001666E"/>
    <w:rsid w:val="00016B01"/>
    <w:rsid w:val="000173D1"/>
    <w:rsid w:val="00017638"/>
    <w:rsid w:val="0001764D"/>
    <w:rsid w:val="000200B3"/>
    <w:rsid w:val="000202AF"/>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B31"/>
    <w:rsid w:val="00026B6F"/>
    <w:rsid w:val="00026F21"/>
    <w:rsid w:val="00027299"/>
    <w:rsid w:val="000275CD"/>
    <w:rsid w:val="000277A9"/>
    <w:rsid w:val="00027892"/>
    <w:rsid w:val="00027A1F"/>
    <w:rsid w:val="00027B8C"/>
    <w:rsid w:val="00030076"/>
    <w:rsid w:val="000306A4"/>
    <w:rsid w:val="00031A84"/>
    <w:rsid w:val="00031C1D"/>
    <w:rsid w:val="00031C20"/>
    <w:rsid w:val="0003263F"/>
    <w:rsid w:val="00032A3F"/>
    <w:rsid w:val="00032D78"/>
    <w:rsid w:val="00032F6B"/>
    <w:rsid w:val="00033780"/>
    <w:rsid w:val="0003387C"/>
    <w:rsid w:val="000342BB"/>
    <w:rsid w:val="000343D2"/>
    <w:rsid w:val="000343F5"/>
    <w:rsid w:val="00034473"/>
    <w:rsid w:val="00034D26"/>
    <w:rsid w:val="00034E43"/>
    <w:rsid w:val="00035271"/>
    <w:rsid w:val="00035F94"/>
    <w:rsid w:val="000366CA"/>
    <w:rsid w:val="00036802"/>
    <w:rsid w:val="00036845"/>
    <w:rsid w:val="00036996"/>
    <w:rsid w:val="00036BA4"/>
    <w:rsid w:val="00037D83"/>
    <w:rsid w:val="00040323"/>
    <w:rsid w:val="000405CA"/>
    <w:rsid w:val="0004065A"/>
    <w:rsid w:val="000407E2"/>
    <w:rsid w:val="00040B8A"/>
    <w:rsid w:val="00040EDC"/>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AF5"/>
    <w:rsid w:val="000617D9"/>
    <w:rsid w:val="00062346"/>
    <w:rsid w:val="000627E3"/>
    <w:rsid w:val="000628D9"/>
    <w:rsid w:val="00062AEE"/>
    <w:rsid w:val="00062DC8"/>
    <w:rsid w:val="000635F4"/>
    <w:rsid w:val="00063DE7"/>
    <w:rsid w:val="000646D3"/>
    <w:rsid w:val="0006485D"/>
    <w:rsid w:val="00064874"/>
    <w:rsid w:val="0006496D"/>
    <w:rsid w:val="00065840"/>
    <w:rsid w:val="00065E3C"/>
    <w:rsid w:val="0006627E"/>
    <w:rsid w:val="0006693B"/>
    <w:rsid w:val="000670DA"/>
    <w:rsid w:val="0006715E"/>
    <w:rsid w:val="000672B2"/>
    <w:rsid w:val="0006733D"/>
    <w:rsid w:val="00067692"/>
    <w:rsid w:val="000677F6"/>
    <w:rsid w:val="00067A8C"/>
    <w:rsid w:val="00067AC8"/>
    <w:rsid w:val="00070036"/>
    <w:rsid w:val="000707D5"/>
    <w:rsid w:val="00070B2D"/>
    <w:rsid w:val="00071AFB"/>
    <w:rsid w:val="00071DFB"/>
    <w:rsid w:val="00072900"/>
    <w:rsid w:val="00072F37"/>
    <w:rsid w:val="00072FFF"/>
    <w:rsid w:val="0007369A"/>
    <w:rsid w:val="00073C42"/>
    <w:rsid w:val="0007472D"/>
    <w:rsid w:val="0007491A"/>
    <w:rsid w:val="00074BF1"/>
    <w:rsid w:val="00074FEB"/>
    <w:rsid w:val="000750DF"/>
    <w:rsid w:val="000752E6"/>
    <w:rsid w:val="000755B2"/>
    <w:rsid w:val="000758BA"/>
    <w:rsid w:val="00075BD5"/>
    <w:rsid w:val="00076140"/>
    <w:rsid w:val="00077021"/>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7048"/>
    <w:rsid w:val="00087287"/>
    <w:rsid w:val="0008738E"/>
    <w:rsid w:val="000873D3"/>
    <w:rsid w:val="00087A4F"/>
    <w:rsid w:val="00087D2B"/>
    <w:rsid w:val="00087E93"/>
    <w:rsid w:val="00091203"/>
    <w:rsid w:val="00091AFD"/>
    <w:rsid w:val="00091D59"/>
    <w:rsid w:val="00092E41"/>
    <w:rsid w:val="0009371A"/>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97D4A"/>
    <w:rsid w:val="000A057B"/>
    <w:rsid w:val="000A06D0"/>
    <w:rsid w:val="000A08B4"/>
    <w:rsid w:val="000A0B36"/>
    <w:rsid w:val="000A10D0"/>
    <w:rsid w:val="000A1161"/>
    <w:rsid w:val="000A1495"/>
    <w:rsid w:val="000A1B88"/>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AA"/>
    <w:rsid w:val="000B3239"/>
    <w:rsid w:val="000B3A12"/>
    <w:rsid w:val="000B3D07"/>
    <w:rsid w:val="000B4364"/>
    <w:rsid w:val="000B47FC"/>
    <w:rsid w:val="000B4FDD"/>
    <w:rsid w:val="000B55DC"/>
    <w:rsid w:val="000B6127"/>
    <w:rsid w:val="000B65A6"/>
    <w:rsid w:val="000C1693"/>
    <w:rsid w:val="000C1D20"/>
    <w:rsid w:val="000C281D"/>
    <w:rsid w:val="000C35D8"/>
    <w:rsid w:val="000C3B3E"/>
    <w:rsid w:val="000C3CC7"/>
    <w:rsid w:val="000C3D8A"/>
    <w:rsid w:val="000C43F7"/>
    <w:rsid w:val="000C44A9"/>
    <w:rsid w:val="000C45B2"/>
    <w:rsid w:val="000C4F0D"/>
    <w:rsid w:val="000C5324"/>
    <w:rsid w:val="000C53F1"/>
    <w:rsid w:val="000C554E"/>
    <w:rsid w:val="000C5A02"/>
    <w:rsid w:val="000C5F6C"/>
    <w:rsid w:val="000C6278"/>
    <w:rsid w:val="000C6828"/>
    <w:rsid w:val="000C7393"/>
    <w:rsid w:val="000C760A"/>
    <w:rsid w:val="000D06B4"/>
    <w:rsid w:val="000D0876"/>
    <w:rsid w:val="000D0C91"/>
    <w:rsid w:val="000D2E35"/>
    <w:rsid w:val="000D30D6"/>
    <w:rsid w:val="000D3652"/>
    <w:rsid w:val="000D3E08"/>
    <w:rsid w:val="000D4622"/>
    <w:rsid w:val="000D4AAF"/>
    <w:rsid w:val="000D4C08"/>
    <w:rsid w:val="000D506C"/>
    <w:rsid w:val="000D5414"/>
    <w:rsid w:val="000D5AC0"/>
    <w:rsid w:val="000D6190"/>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F7"/>
    <w:rsid w:val="000E62DA"/>
    <w:rsid w:val="000E6634"/>
    <w:rsid w:val="000E680C"/>
    <w:rsid w:val="000E69EA"/>
    <w:rsid w:val="000E6DB3"/>
    <w:rsid w:val="000E6ED4"/>
    <w:rsid w:val="000E6F10"/>
    <w:rsid w:val="000E7441"/>
    <w:rsid w:val="000E74A3"/>
    <w:rsid w:val="000F03C2"/>
    <w:rsid w:val="000F0933"/>
    <w:rsid w:val="000F0B28"/>
    <w:rsid w:val="000F38AC"/>
    <w:rsid w:val="000F38C9"/>
    <w:rsid w:val="000F42B7"/>
    <w:rsid w:val="000F492D"/>
    <w:rsid w:val="000F5BD2"/>
    <w:rsid w:val="000F5BD6"/>
    <w:rsid w:val="000F670D"/>
    <w:rsid w:val="000F6D99"/>
    <w:rsid w:val="000F6DB3"/>
    <w:rsid w:val="000F6EBE"/>
    <w:rsid w:val="000F7151"/>
    <w:rsid w:val="000F7730"/>
    <w:rsid w:val="000F7E17"/>
    <w:rsid w:val="000F7EFE"/>
    <w:rsid w:val="0010058A"/>
    <w:rsid w:val="001012D3"/>
    <w:rsid w:val="00101AA9"/>
    <w:rsid w:val="00101DB3"/>
    <w:rsid w:val="00101E87"/>
    <w:rsid w:val="00102535"/>
    <w:rsid w:val="00102614"/>
    <w:rsid w:val="0010271F"/>
    <w:rsid w:val="00102971"/>
    <w:rsid w:val="001033DD"/>
    <w:rsid w:val="0010399B"/>
    <w:rsid w:val="00103AE5"/>
    <w:rsid w:val="00104CC0"/>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33D"/>
    <w:rsid w:val="0011495D"/>
    <w:rsid w:val="00114A5F"/>
    <w:rsid w:val="00114CF2"/>
    <w:rsid w:val="00114CF9"/>
    <w:rsid w:val="00114E93"/>
    <w:rsid w:val="00115249"/>
    <w:rsid w:val="001156CC"/>
    <w:rsid w:val="00116219"/>
    <w:rsid w:val="00116311"/>
    <w:rsid w:val="0011744A"/>
    <w:rsid w:val="0011785D"/>
    <w:rsid w:val="00120416"/>
    <w:rsid w:val="00120640"/>
    <w:rsid w:val="001206F8"/>
    <w:rsid w:val="0012084B"/>
    <w:rsid w:val="00120AC8"/>
    <w:rsid w:val="00120EDC"/>
    <w:rsid w:val="00120F09"/>
    <w:rsid w:val="001211BC"/>
    <w:rsid w:val="001211CB"/>
    <w:rsid w:val="001214C6"/>
    <w:rsid w:val="00121877"/>
    <w:rsid w:val="00121E51"/>
    <w:rsid w:val="00121E7E"/>
    <w:rsid w:val="001222EC"/>
    <w:rsid w:val="00124786"/>
    <w:rsid w:val="0012509D"/>
    <w:rsid w:val="00125472"/>
    <w:rsid w:val="001255B4"/>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886"/>
    <w:rsid w:val="00136A04"/>
    <w:rsid w:val="00136CF2"/>
    <w:rsid w:val="0013792A"/>
    <w:rsid w:val="00137B0F"/>
    <w:rsid w:val="00137EA1"/>
    <w:rsid w:val="00140052"/>
    <w:rsid w:val="0014010C"/>
    <w:rsid w:val="0014068C"/>
    <w:rsid w:val="00140D63"/>
    <w:rsid w:val="00141AE4"/>
    <w:rsid w:val="001421C8"/>
    <w:rsid w:val="00142578"/>
    <w:rsid w:val="001431ED"/>
    <w:rsid w:val="00143379"/>
    <w:rsid w:val="001437E2"/>
    <w:rsid w:val="00143961"/>
    <w:rsid w:val="00143E78"/>
    <w:rsid w:val="0014420A"/>
    <w:rsid w:val="0014426E"/>
    <w:rsid w:val="001443D0"/>
    <w:rsid w:val="001454AC"/>
    <w:rsid w:val="001455B4"/>
    <w:rsid w:val="00146355"/>
    <w:rsid w:val="00146368"/>
    <w:rsid w:val="001465D8"/>
    <w:rsid w:val="001467F5"/>
    <w:rsid w:val="00147485"/>
    <w:rsid w:val="00147492"/>
    <w:rsid w:val="0014760C"/>
    <w:rsid w:val="00147C78"/>
    <w:rsid w:val="00147CC3"/>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3DB"/>
    <w:rsid w:val="00156ADC"/>
    <w:rsid w:val="0015718A"/>
    <w:rsid w:val="00157C5C"/>
    <w:rsid w:val="001601DA"/>
    <w:rsid w:val="00161258"/>
    <w:rsid w:val="001617B6"/>
    <w:rsid w:val="00161C3C"/>
    <w:rsid w:val="00161C89"/>
    <w:rsid w:val="00161E2A"/>
    <w:rsid w:val="001627D6"/>
    <w:rsid w:val="001637BD"/>
    <w:rsid w:val="00163A7C"/>
    <w:rsid w:val="00163A7D"/>
    <w:rsid w:val="00163C35"/>
    <w:rsid w:val="0016596F"/>
    <w:rsid w:val="001659BE"/>
    <w:rsid w:val="0016674E"/>
    <w:rsid w:val="00167255"/>
    <w:rsid w:val="00167AD5"/>
    <w:rsid w:val="00167B93"/>
    <w:rsid w:val="00170DAF"/>
    <w:rsid w:val="00171FC8"/>
    <w:rsid w:val="00172031"/>
    <w:rsid w:val="001726C0"/>
    <w:rsid w:val="00172A27"/>
    <w:rsid w:val="00172BBE"/>
    <w:rsid w:val="00172BF7"/>
    <w:rsid w:val="00172DB3"/>
    <w:rsid w:val="00172E78"/>
    <w:rsid w:val="0017395A"/>
    <w:rsid w:val="00173FAB"/>
    <w:rsid w:val="0017415A"/>
    <w:rsid w:val="00174745"/>
    <w:rsid w:val="00174C1F"/>
    <w:rsid w:val="00174F7B"/>
    <w:rsid w:val="00175920"/>
    <w:rsid w:val="00175A87"/>
    <w:rsid w:val="00176309"/>
    <w:rsid w:val="00177347"/>
    <w:rsid w:val="00177C23"/>
    <w:rsid w:val="00177DC6"/>
    <w:rsid w:val="001823DE"/>
    <w:rsid w:val="00182B95"/>
    <w:rsid w:val="00182F70"/>
    <w:rsid w:val="001832B6"/>
    <w:rsid w:val="00184186"/>
    <w:rsid w:val="001842CE"/>
    <w:rsid w:val="00184DD9"/>
    <w:rsid w:val="00185F8E"/>
    <w:rsid w:val="00186247"/>
    <w:rsid w:val="0018628F"/>
    <w:rsid w:val="0018674C"/>
    <w:rsid w:val="001872B6"/>
    <w:rsid w:val="00187301"/>
    <w:rsid w:val="0018741A"/>
    <w:rsid w:val="001876E4"/>
    <w:rsid w:val="00187882"/>
    <w:rsid w:val="00187FC6"/>
    <w:rsid w:val="001909A1"/>
    <w:rsid w:val="001911A9"/>
    <w:rsid w:val="001917AC"/>
    <w:rsid w:val="00191AD9"/>
    <w:rsid w:val="0019221C"/>
    <w:rsid w:val="00192D96"/>
    <w:rsid w:val="001937BB"/>
    <w:rsid w:val="001938A5"/>
    <w:rsid w:val="00194286"/>
    <w:rsid w:val="001942D2"/>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A08AA"/>
    <w:rsid w:val="001A0FA8"/>
    <w:rsid w:val="001A21CB"/>
    <w:rsid w:val="001A286A"/>
    <w:rsid w:val="001A2A52"/>
    <w:rsid w:val="001A2FB4"/>
    <w:rsid w:val="001A3077"/>
    <w:rsid w:val="001A347B"/>
    <w:rsid w:val="001A5820"/>
    <w:rsid w:val="001A5826"/>
    <w:rsid w:val="001A58D1"/>
    <w:rsid w:val="001A6207"/>
    <w:rsid w:val="001A62E6"/>
    <w:rsid w:val="001A633E"/>
    <w:rsid w:val="001A6797"/>
    <w:rsid w:val="001A6E16"/>
    <w:rsid w:val="001A6E90"/>
    <w:rsid w:val="001A764F"/>
    <w:rsid w:val="001B0463"/>
    <w:rsid w:val="001B0A38"/>
    <w:rsid w:val="001B0D2D"/>
    <w:rsid w:val="001B1728"/>
    <w:rsid w:val="001B18A7"/>
    <w:rsid w:val="001B2AFD"/>
    <w:rsid w:val="001B2C9A"/>
    <w:rsid w:val="001B2CE5"/>
    <w:rsid w:val="001B34EB"/>
    <w:rsid w:val="001B3B19"/>
    <w:rsid w:val="001B3B81"/>
    <w:rsid w:val="001B40CC"/>
    <w:rsid w:val="001B486A"/>
    <w:rsid w:val="001B4EE6"/>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A53"/>
    <w:rsid w:val="001C3B53"/>
    <w:rsid w:val="001C4311"/>
    <w:rsid w:val="001C51A7"/>
    <w:rsid w:val="001C543B"/>
    <w:rsid w:val="001C5443"/>
    <w:rsid w:val="001C5545"/>
    <w:rsid w:val="001C59AB"/>
    <w:rsid w:val="001C5A24"/>
    <w:rsid w:val="001C5C1C"/>
    <w:rsid w:val="001C5F1D"/>
    <w:rsid w:val="001C650A"/>
    <w:rsid w:val="001C7079"/>
    <w:rsid w:val="001C757F"/>
    <w:rsid w:val="001C793E"/>
    <w:rsid w:val="001C7DB0"/>
    <w:rsid w:val="001D028C"/>
    <w:rsid w:val="001D0E48"/>
    <w:rsid w:val="001D126D"/>
    <w:rsid w:val="001D129A"/>
    <w:rsid w:val="001D131B"/>
    <w:rsid w:val="001D1512"/>
    <w:rsid w:val="001D19C3"/>
    <w:rsid w:val="001D3DAD"/>
    <w:rsid w:val="001D4640"/>
    <w:rsid w:val="001D4641"/>
    <w:rsid w:val="001D50EA"/>
    <w:rsid w:val="001D57E4"/>
    <w:rsid w:val="001D5ADF"/>
    <w:rsid w:val="001D616E"/>
    <w:rsid w:val="001D6178"/>
    <w:rsid w:val="001D6363"/>
    <w:rsid w:val="001D72E5"/>
    <w:rsid w:val="001D76A8"/>
    <w:rsid w:val="001D76DE"/>
    <w:rsid w:val="001D7E96"/>
    <w:rsid w:val="001E0410"/>
    <w:rsid w:val="001E0941"/>
    <w:rsid w:val="001E145B"/>
    <w:rsid w:val="001E1934"/>
    <w:rsid w:val="001E1E6C"/>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5847"/>
    <w:rsid w:val="00205DB9"/>
    <w:rsid w:val="0020670D"/>
    <w:rsid w:val="0020684D"/>
    <w:rsid w:val="0020688F"/>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1E"/>
    <w:rsid w:val="00216D2C"/>
    <w:rsid w:val="00216EFD"/>
    <w:rsid w:val="00217582"/>
    <w:rsid w:val="00217CE6"/>
    <w:rsid w:val="00217FE5"/>
    <w:rsid w:val="0022041A"/>
    <w:rsid w:val="00220624"/>
    <w:rsid w:val="00221159"/>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67A"/>
    <w:rsid w:val="00235A00"/>
    <w:rsid w:val="00235A9B"/>
    <w:rsid w:val="00236127"/>
    <w:rsid w:val="002368A9"/>
    <w:rsid w:val="00241874"/>
    <w:rsid w:val="00241D4B"/>
    <w:rsid w:val="002421B2"/>
    <w:rsid w:val="002425C9"/>
    <w:rsid w:val="00242649"/>
    <w:rsid w:val="0024276D"/>
    <w:rsid w:val="0024348C"/>
    <w:rsid w:val="0024372C"/>
    <w:rsid w:val="00243A9A"/>
    <w:rsid w:val="00243AD6"/>
    <w:rsid w:val="002444F4"/>
    <w:rsid w:val="002446EE"/>
    <w:rsid w:val="00244862"/>
    <w:rsid w:val="00245066"/>
    <w:rsid w:val="0024528A"/>
    <w:rsid w:val="00245B82"/>
    <w:rsid w:val="002461D2"/>
    <w:rsid w:val="00246774"/>
    <w:rsid w:val="00246CB5"/>
    <w:rsid w:val="00246D98"/>
    <w:rsid w:val="002470DD"/>
    <w:rsid w:val="002476AE"/>
    <w:rsid w:val="00247DDD"/>
    <w:rsid w:val="00247F18"/>
    <w:rsid w:val="00250253"/>
    <w:rsid w:val="0025028C"/>
    <w:rsid w:val="00250651"/>
    <w:rsid w:val="002506F0"/>
    <w:rsid w:val="0025092D"/>
    <w:rsid w:val="00250DFA"/>
    <w:rsid w:val="002518A8"/>
    <w:rsid w:val="002518B6"/>
    <w:rsid w:val="002520B3"/>
    <w:rsid w:val="002523AB"/>
    <w:rsid w:val="00252B93"/>
    <w:rsid w:val="00253990"/>
    <w:rsid w:val="00253C35"/>
    <w:rsid w:val="00253CD8"/>
    <w:rsid w:val="002542B6"/>
    <w:rsid w:val="002542E7"/>
    <w:rsid w:val="00254480"/>
    <w:rsid w:val="002544E0"/>
    <w:rsid w:val="0025463B"/>
    <w:rsid w:val="0025477F"/>
    <w:rsid w:val="002549FC"/>
    <w:rsid w:val="00254FF1"/>
    <w:rsid w:val="00255702"/>
    <w:rsid w:val="0025630D"/>
    <w:rsid w:val="002563D7"/>
    <w:rsid w:val="0025698F"/>
    <w:rsid w:val="00256B89"/>
    <w:rsid w:val="00256EF5"/>
    <w:rsid w:val="002570A5"/>
    <w:rsid w:val="00257D06"/>
    <w:rsid w:val="00260451"/>
    <w:rsid w:val="00260B14"/>
    <w:rsid w:val="00260CE4"/>
    <w:rsid w:val="00260D89"/>
    <w:rsid w:val="0026113C"/>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E1A"/>
    <w:rsid w:val="002672F0"/>
    <w:rsid w:val="00267AE9"/>
    <w:rsid w:val="00270245"/>
    <w:rsid w:val="002709DC"/>
    <w:rsid w:val="00270E3A"/>
    <w:rsid w:val="0027100B"/>
    <w:rsid w:val="002712F9"/>
    <w:rsid w:val="002719F2"/>
    <w:rsid w:val="00271A62"/>
    <w:rsid w:val="002724C6"/>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805CF"/>
    <w:rsid w:val="002808EC"/>
    <w:rsid w:val="00280A54"/>
    <w:rsid w:val="00280BA0"/>
    <w:rsid w:val="00280CE6"/>
    <w:rsid w:val="00280D19"/>
    <w:rsid w:val="002810D6"/>
    <w:rsid w:val="00281B5F"/>
    <w:rsid w:val="00282103"/>
    <w:rsid w:val="00282213"/>
    <w:rsid w:val="002822C4"/>
    <w:rsid w:val="0028242D"/>
    <w:rsid w:val="0028249F"/>
    <w:rsid w:val="002829CB"/>
    <w:rsid w:val="00282C6E"/>
    <w:rsid w:val="002830E9"/>
    <w:rsid w:val="00283257"/>
    <w:rsid w:val="00284B89"/>
    <w:rsid w:val="00284CCA"/>
    <w:rsid w:val="00285C11"/>
    <w:rsid w:val="002865DA"/>
    <w:rsid w:val="00286D9C"/>
    <w:rsid w:val="00287AC5"/>
    <w:rsid w:val="00287BC6"/>
    <w:rsid w:val="00287D35"/>
    <w:rsid w:val="002900B9"/>
    <w:rsid w:val="00290FBE"/>
    <w:rsid w:val="00291663"/>
    <w:rsid w:val="0029193E"/>
    <w:rsid w:val="00291DB8"/>
    <w:rsid w:val="00291E91"/>
    <w:rsid w:val="002923F6"/>
    <w:rsid w:val="0029260C"/>
    <w:rsid w:val="00292870"/>
    <w:rsid w:val="002933E2"/>
    <w:rsid w:val="0029358C"/>
    <w:rsid w:val="002936EB"/>
    <w:rsid w:val="00293C00"/>
    <w:rsid w:val="002940CF"/>
    <w:rsid w:val="00294129"/>
    <w:rsid w:val="00294474"/>
    <w:rsid w:val="00294842"/>
    <w:rsid w:val="00294BAD"/>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B00DB"/>
    <w:rsid w:val="002B0CEE"/>
    <w:rsid w:val="002B0F18"/>
    <w:rsid w:val="002B1406"/>
    <w:rsid w:val="002B1584"/>
    <w:rsid w:val="002B1B3B"/>
    <w:rsid w:val="002B1BBE"/>
    <w:rsid w:val="002B205B"/>
    <w:rsid w:val="002B206D"/>
    <w:rsid w:val="002B3944"/>
    <w:rsid w:val="002B3B0F"/>
    <w:rsid w:val="002B3DCF"/>
    <w:rsid w:val="002B429C"/>
    <w:rsid w:val="002B4EFE"/>
    <w:rsid w:val="002B5490"/>
    <w:rsid w:val="002B5BFE"/>
    <w:rsid w:val="002B5E3D"/>
    <w:rsid w:val="002B6292"/>
    <w:rsid w:val="002B64D9"/>
    <w:rsid w:val="002B6CEF"/>
    <w:rsid w:val="002B7B9B"/>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87C"/>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41B"/>
    <w:rsid w:val="002D4AEA"/>
    <w:rsid w:val="002D4CB0"/>
    <w:rsid w:val="002D69AB"/>
    <w:rsid w:val="002D6A4C"/>
    <w:rsid w:val="002D6D21"/>
    <w:rsid w:val="002D707B"/>
    <w:rsid w:val="002E08D7"/>
    <w:rsid w:val="002E1384"/>
    <w:rsid w:val="002E1901"/>
    <w:rsid w:val="002E260B"/>
    <w:rsid w:val="002E2613"/>
    <w:rsid w:val="002E358B"/>
    <w:rsid w:val="002E3C5D"/>
    <w:rsid w:val="002E3E7F"/>
    <w:rsid w:val="002E4094"/>
    <w:rsid w:val="002E4368"/>
    <w:rsid w:val="002E49B2"/>
    <w:rsid w:val="002E4AA4"/>
    <w:rsid w:val="002E4B8B"/>
    <w:rsid w:val="002E5799"/>
    <w:rsid w:val="002E63B8"/>
    <w:rsid w:val="002E68F1"/>
    <w:rsid w:val="002E6D78"/>
    <w:rsid w:val="002E71BF"/>
    <w:rsid w:val="002E7347"/>
    <w:rsid w:val="002E75A7"/>
    <w:rsid w:val="002E7664"/>
    <w:rsid w:val="002E7DE5"/>
    <w:rsid w:val="002E7EAF"/>
    <w:rsid w:val="002F030F"/>
    <w:rsid w:val="002F0EBB"/>
    <w:rsid w:val="002F13D3"/>
    <w:rsid w:val="002F1637"/>
    <w:rsid w:val="002F1BCA"/>
    <w:rsid w:val="002F1FEB"/>
    <w:rsid w:val="002F25CC"/>
    <w:rsid w:val="002F2B29"/>
    <w:rsid w:val="002F2DA6"/>
    <w:rsid w:val="002F2DFF"/>
    <w:rsid w:val="002F30D2"/>
    <w:rsid w:val="002F3BD7"/>
    <w:rsid w:val="002F4093"/>
    <w:rsid w:val="002F40CC"/>
    <w:rsid w:val="002F42C6"/>
    <w:rsid w:val="002F5004"/>
    <w:rsid w:val="002F514D"/>
    <w:rsid w:val="002F562B"/>
    <w:rsid w:val="002F5BAE"/>
    <w:rsid w:val="002F6206"/>
    <w:rsid w:val="002F63F6"/>
    <w:rsid w:val="002F7D50"/>
    <w:rsid w:val="002F7F93"/>
    <w:rsid w:val="003006F9"/>
    <w:rsid w:val="00300865"/>
    <w:rsid w:val="00300AA0"/>
    <w:rsid w:val="00300D97"/>
    <w:rsid w:val="00301778"/>
    <w:rsid w:val="003018E2"/>
    <w:rsid w:val="00301B71"/>
    <w:rsid w:val="00301BDC"/>
    <w:rsid w:val="00301D35"/>
    <w:rsid w:val="0030228C"/>
    <w:rsid w:val="00302B73"/>
    <w:rsid w:val="00302C96"/>
    <w:rsid w:val="003030D5"/>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89"/>
    <w:rsid w:val="003137EF"/>
    <w:rsid w:val="00313845"/>
    <w:rsid w:val="0031420F"/>
    <w:rsid w:val="003142D3"/>
    <w:rsid w:val="00314BF4"/>
    <w:rsid w:val="003157AD"/>
    <w:rsid w:val="00315F09"/>
    <w:rsid w:val="003168BC"/>
    <w:rsid w:val="003168C3"/>
    <w:rsid w:val="00316AB9"/>
    <w:rsid w:val="00316B47"/>
    <w:rsid w:val="0031716A"/>
    <w:rsid w:val="00317783"/>
    <w:rsid w:val="00317B40"/>
    <w:rsid w:val="00320707"/>
    <w:rsid w:val="00320A1B"/>
    <w:rsid w:val="00320D29"/>
    <w:rsid w:val="00320DC3"/>
    <w:rsid w:val="003210CC"/>
    <w:rsid w:val="0032183E"/>
    <w:rsid w:val="00322D59"/>
    <w:rsid w:val="003230B0"/>
    <w:rsid w:val="00323202"/>
    <w:rsid w:val="00323842"/>
    <w:rsid w:val="00323FC1"/>
    <w:rsid w:val="00324189"/>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703"/>
    <w:rsid w:val="00333FF3"/>
    <w:rsid w:val="003341A6"/>
    <w:rsid w:val="00334898"/>
    <w:rsid w:val="00334920"/>
    <w:rsid w:val="00335026"/>
    <w:rsid w:val="003352AA"/>
    <w:rsid w:val="003352AC"/>
    <w:rsid w:val="00335E45"/>
    <w:rsid w:val="003366B3"/>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6166"/>
    <w:rsid w:val="00346693"/>
    <w:rsid w:val="003466D5"/>
    <w:rsid w:val="003466EC"/>
    <w:rsid w:val="0034685B"/>
    <w:rsid w:val="00346A7A"/>
    <w:rsid w:val="00346B9D"/>
    <w:rsid w:val="00346D46"/>
    <w:rsid w:val="00346F81"/>
    <w:rsid w:val="003475B4"/>
    <w:rsid w:val="00350355"/>
    <w:rsid w:val="0035054E"/>
    <w:rsid w:val="00350818"/>
    <w:rsid w:val="00350D1C"/>
    <w:rsid w:val="00350E37"/>
    <w:rsid w:val="00350F6D"/>
    <w:rsid w:val="00351FDB"/>
    <w:rsid w:val="00352934"/>
    <w:rsid w:val="00353C8B"/>
    <w:rsid w:val="003540D1"/>
    <w:rsid w:val="00354472"/>
    <w:rsid w:val="0035457C"/>
    <w:rsid w:val="0035546E"/>
    <w:rsid w:val="0035673A"/>
    <w:rsid w:val="003579DB"/>
    <w:rsid w:val="00357BF1"/>
    <w:rsid w:val="00357DDA"/>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45F6"/>
    <w:rsid w:val="003746EF"/>
    <w:rsid w:val="003748B1"/>
    <w:rsid w:val="00374D83"/>
    <w:rsid w:val="003760C6"/>
    <w:rsid w:val="00376164"/>
    <w:rsid w:val="0037661A"/>
    <w:rsid w:val="0037662B"/>
    <w:rsid w:val="003768E2"/>
    <w:rsid w:val="00376BF0"/>
    <w:rsid w:val="0037730D"/>
    <w:rsid w:val="00377B02"/>
    <w:rsid w:val="003804CD"/>
    <w:rsid w:val="003804D3"/>
    <w:rsid w:val="0038067C"/>
    <w:rsid w:val="00381D9E"/>
    <w:rsid w:val="00382744"/>
    <w:rsid w:val="00383890"/>
    <w:rsid w:val="00384013"/>
    <w:rsid w:val="00384502"/>
    <w:rsid w:val="0038464C"/>
    <w:rsid w:val="00384B9D"/>
    <w:rsid w:val="0038522E"/>
    <w:rsid w:val="003852DA"/>
    <w:rsid w:val="0038583C"/>
    <w:rsid w:val="0038612B"/>
    <w:rsid w:val="003868A7"/>
    <w:rsid w:val="00386B68"/>
    <w:rsid w:val="003877FC"/>
    <w:rsid w:val="0039005C"/>
    <w:rsid w:val="003900A9"/>
    <w:rsid w:val="003901F1"/>
    <w:rsid w:val="00390AE2"/>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CD7"/>
    <w:rsid w:val="003B25A7"/>
    <w:rsid w:val="003B29D6"/>
    <w:rsid w:val="003B2DA4"/>
    <w:rsid w:val="003B3A8A"/>
    <w:rsid w:val="003B542B"/>
    <w:rsid w:val="003B5FC3"/>
    <w:rsid w:val="003B62F3"/>
    <w:rsid w:val="003B6329"/>
    <w:rsid w:val="003B63FF"/>
    <w:rsid w:val="003B65BD"/>
    <w:rsid w:val="003B7B5D"/>
    <w:rsid w:val="003B7F5E"/>
    <w:rsid w:val="003C0D52"/>
    <w:rsid w:val="003C1477"/>
    <w:rsid w:val="003C1695"/>
    <w:rsid w:val="003C243F"/>
    <w:rsid w:val="003C245B"/>
    <w:rsid w:val="003C2562"/>
    <w:rsid w:val="003C28B7"/>
    <w:rsid w:val="003C2C5E"/>
    <w:rsid w:val="003C2DC1"/>
    <w:rsid w:val="003C3166"/>
    <w:rsid w:val="003C376B"/>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2A78"/>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319"/>
    <w:rsid w:val="003E65B9"/>
    <w:rsid w:val="003E66B6"/>
    <w:rsid w:val="003E6A91"/>
    <w:rsid w:val="003E7210"/>
    <w:rsid w:val="003E74C8"/>
    <w:rsid w:val="003F0145"/>
    <w:rsid w:val="003F04F5"/>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53C1"/>
    <w:rsid w:val="00415646"/>
    <w:rsid w:val="00415C0C"/>
    <w:rsid w:val="00415DFC"/>
    <w:rsid w:val="0041688B"/>
    <w:rsid w:val="0041711E"/>
    <w:rsid w:val="00417339"/>
    <w:rsid w:val="00417627"/>
    <w:rsid w:val="004176F3"/>
    <w:rsid w:val="00417842"/>
    <w:rsid w:val="00417B06"/>
    <w:rsid w:val="00417CF0"/>
    <w:rsid w:val="00417FEE"/>
    <w:rsid w:val="00420044"/>
    <w:rsid w:val="004205A7"/>
    <w:rsid w:val="00420C5D"/>
    <w:rsid w:val="00422509"/>
    <w:rsid w:val="004229EA"/>
    <w:rsid w:val="00423785"/>
    <w:rsid w:val="00423C66"/>
    <w:rsid w:val="00423F17"/>
    <w:rsid w:val="00424198"/>
    <w:rsid w:val="00424360"/>
    <w:rsid w:val="0042483E"/>
    <w:rsid w:val="00424E96"/>
    <w:rsid w:val="004259EB"/>
    <w:rsid w:val="00426563"/>
    <w:rsid w:val="0042662D"/>
    <w:rsid w:val="00426AF2"/>
    <w:rsid w:val="00426C87"/>
    <w:rsid w:val="00426EBA"/>
    <w:rsid w:val="00427C2D"/>
    <w:rsid w:val="00430271"/>
    <w:rsid w:val="004307E0"/>
    <w:rsid w:val="00431268"/>
    <w:rsid w:val="00431387"/>
    <w:rsid w:val="004324BA"/>
    <w:rsid w:val="004328EE"/>
    <w:rsid w:val="00432EA1"/>
    <w:rsid w:val="00433234"/>
    <w:rsid w:val="004340D4"/>
    <w:rsid w:val="004347BD"/>
    <w:rsid w:val="004357A9"/>
    <w:rsid w:val="004357EA"/>
    <w:rsid w:val="00435919"/>
    <w:rsid w:val="00435BDA"/>
    <w:rsid w:val="00435E3E"/>
    <w:rsid w:val="00435E76"/>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34F2"/>
    <w:rsid w:val="00443959"/>
    <w:rsid w:val="00443C5C"/>
    <w:rsid w:val="00443FF5"/>
    <w:rsid w:val="00444225"/>
    <w:rsid w:val="00444422"/>
    <w:rsid w:val="00444D0A"/>
    <w:rsid w:val="00444EB8"/>
    <w:rsid w:val="004455B5"/>
    <w:rsid w:val="00445D09"/>
    <w:rsid w:val="00445D1B"/>
    <w:rsid w:val="00445F0F"/>
    <w:rsid w:val="00446404"/>
    <w:rsid w:val="00446602"/>
    <w:rsid w:val="00447329"/>
    <w:rsid w:val="00447B80"/>
    <w:rsid w:val="00447CDB"/>
    <w:rsid w:val="00450376"/>
    <w:rsid w:val="0045037C"/>
    <w:rsid w:val="00450517"/>
    <w:rsid w:val="00450BE8"/>
    <w:rsid w:val="004510F3"/>
    <w:rsid w:val="00451226"/>
    <w:rsid w:val="00452360"/>
    <w:rsid w:val="0045281C"/>
    <w:rsid w:val="004529FC"/>
    <w:rsid w:val="004539A7"/>
    <w:rsid w:val="00453A9A"/>
    <w:rsid w:val="00453ED0"/>
    <w:rsid w:val="00454189"/>
    <w:rsid w:val="004544BC"/>
    <w:rsid w:val="00454B31"/>
    <w:rsid w:val="00454E95"/>
    <w:rsid w:val="0045523A"/>
    <w:rsid w:val="004552D2"/>
    <w:rsid w:val="0045536A"/>
    <w:rsid w:val="00455BAF"/>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786"/>
    <w:rsid w:val="00473A25"/>
    <w:rsid w:val="00473B40"/>
    <w:rsid w:val="00473BD0"/>
    <w:rsid w:val="00474687"/>
    <w:rsid w:val="00474712"/>
    <w:rsid w:val="004747B9"/>
    <w:rsid w:val="0047489C"/>
    <w:rsid w:val="00474E55"/>
    <w:rsid w:val="00474F71"/>
    <w:rsid w:val="00475B05"/>
    <w:rsid w:val="00475B0B"/>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6D94"/>
    <w:rsid w:val="00486F51"/>
    <w:rsid w:val="00486F68"/>
    <w:rsid w:val="00487282"/>
    <w:rsid w:val="0048736C"/>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C45"/>
    <w:rsid w:val="00497330"/>
    <w:rsid w:val="00497607"/>
    <w:rsid w:val="00497D93"/>
    <w:rsid w:val="004A0098"/>
    <w:rsid w:val="004A07B6"/>
    <w:rsid w:val="004A0D10"/>
    <w:rsid w:val="004A0F54"/>
    <w:rsid w:val="004A0FF5"/>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FCB"/>
    <w:rsid w:val="004B0B86"/>
    <w:rsid w:val="004B2102"/>
    <w:rsid w:val="004B33A0"/>
    <w:rsid w:val="004B3744"/>
    <w:rsid w:val="004B3D0B"/>
    <w:rsid w:val="004B4077"/>
    <w:rsid w:val="004B40D2"/>
    <w:rsid w:val="004B4567"/>
    <w:rsid w:val="004B4B54"/>
    <w:rsid w:val="004B4DF0"/>
    <w:rsid w:val="004B5208"/>
    <w:rsid w:val="004B5426"/>
    <w:rsid w:val="004B5F83"/>
    <w:rsid w:val="004B60D1"/>
    <w:rsid w:val="004B62F1"/>
    <w:rsid w:val="004B74CB"/>
    <w:rsid w:val="004B7D4A"/>
    <w:rsid w:val="004C03A4"/>
    <w:rsid w:val="004C0650"/>
    <w:rsid w:val="004C0857"/>
    <w:rsid w:val="004C0BB2"/>
    <w:rsid w:val="004C0E54"/>
    <w:rsid w:val="004C151B"/>
    <w:rsid w:val="004C160A"/>
    <w:rsid w:val="004C1A81"/>
    <w:rsid w:val="004C1E13"/>
    <w:rsid w:val="004C1E5C"/>
    <w:rsid w:val="004C2388"/>
    <w:rsid w:val="004C2854"/>
    <w:rsid w:val="004C2996"/>
    <w:rsid w:val="004C3FC1"/>
    <w:rsid w:val="004C4376"/>
    <w:rsid w:val="004C43F9"/>
    <w:rsid w:val="004C4D5E"/>
    <w:rsid w:val="004C526A"/>
    <w:rsid w:val="004C54EE"/>
    <w:rsid w:val="004C569B"/>
    <w:rsid w:val="004C58A6"/>
    <w:rsid w:val="004C58FA"/>
    <w:rsid w:val="004C5DF6"/>
    <w:rsid w:val="004C682C"/>
    <w:rsid w:val="004C6EF6"/>
    <w:rsid w:val="004C7354"/>
    <w:rsid w:val="004D088B"/>
    <w:rsid w:val="004D1E62"/>
    <w:rsid w:val="004D2448"/>
    <w:rsid w:val="004D2527"/>
    <w:rsid w:val="004D3136"/>
    <w:rsid w:val="004D3D79"/>
    <w:rsid w:val="004D477E"/>
    <w:rsid w:val="004D53F4"/>
    <w:rsid w:val="004D5676"/>
    <w:rsid w:val="004D59AB"/>
    <w:rsid w:val="004D5D63"/>
    <w:rsid w:val="004D5F8E"/>
    <w:rsid w:val="004D61B3"/>
    <w:rsid w:val="004D629B"/>
    <w:rsid w:val="004D658B"/>
    <w:rsid w:val="004D69A7"/>
    <w:rsid w:val="004D7243"/>
    <w:rsid w:val="004D788F"/>
    <w:rsid w:val="004E0A34"/>
    <w:rsid w:val="004E0B54"/>
    <w:rsid w:val="004E132B"/>
    <w:rsid w:val="004E13F4"/>
    <w:rsid w:val="004E147B"/>
    <w:rsid w:val="004E1499"/>
    <w:rsid w:val="004E14F8"/>
    <w:rsid w:val="004E1996"/>
    <w:rsid w:val="004E1AE8"/>
    <w:rsid w:val="004E1DF8"/>
    <w:rsid w:val="004E23DE"/>
    <w:rsid w:val="004E24CF"/>
    <w:rsid w:val="004E2624"/>
    <w:rsid w:val="004E2A70"/>
    <w:rsid w:val="004E32A1"/>
    <w:rsid w:val="004E34F7"/>
    <w:rsid w:val="004E381B"/>
    <w:rsid w:val="004E3BAE"/>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0E4D"/>
    <w:rsid w:val="004F1B62"/>
    <w:rsid w:val="004F23CF"/>
    <w:rsid w:val="004F3A35"/>
    <w:rsid w:val="004F3EED"/>
    <w:rsid w:val="004F45EC"/>
    <w:rsid w:val="004F47ED"/>
    <w:rsid w:val="004F4BC9"/>
    <w:rsid w:val="004F4C62"/>
    <w:rsid w:val="004F4D03"/>
    <w:rsid w:val="004F4FFF"/>
    <w:rsid w:val="004F5476"/>
    <w:rsid w:val="004F6587"/>
    <w:rsid w:val="004F65AD"/>
    <w:rsid w:val="004F68A5"/>
    <w:rsid w:val="004F77B2"/>
    <w:rsid w:val="004F78E1"/>
    <w:rsid w:val="005011B0"/>
    <w:rsid w:val="005014A8"/>
    <w:rsid w:val="00501517"/>
    <w:rsid w:val="00501915"/>
    <w:rsid w:val="00503134"/>
    <w:rsid w:val="00503690"/>
    <w:rsid w:val="00503C68"/>
    <w:rsid w:val="00503D6C"/>
    <w:rsid w:val="00503DAE"/>
    <w:rsid w:val="005040B3"/>
    <w:rsid w:val="00504699"/>
    <w:rsid w:val="00504C1D"/>
    <w:rsid w:val="00504FB8"/>
    <w:rsid w:val="00505135"/>
    <w:rsid w:val="005055E3"/>
    <w:rsid w:val="00505BFA"/>
    <w:rsid w:val="00506139"/>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EBE"/>
    <w:rsid w:val="00515C7A"/>
    <w:rsid w:val="0051618E"/>
    <w:rsid w:val="00516E0E"/>
    <w:rsid w:val="0051721F"/>
    <w:rsid w:val="00520147"/>
    <w:rsid w:val="005203DE"/>
    <w:rsid w:val="005208C2"/>
    <w:rsid w:val="0052090E"/>
    <w:rsid w:val="00520FB0"/>
    <w:rsid w:val="00521239"/>
    <w:rsid w:val="0052180F"/>
    <w:rsid w:val="00521FE3"/>
    <w:rsid w:val="00522021"/>
    <w:rsid w:val="005221CD"/>
    <w:rsid w:val="00522385"/>
    <w:rsid w:val="00523A04"/>
    <w:rsid w:val="005242ED"/>
    <w:rsid w:val="00524E44"/>
    <w:rsid w:val="00524EAE"/>
    <w:rsid w:val="0052537E"/>
    <w:rsid w:val="0052546E"/>
    <w:rsid w:val="005259DC"/>
    <w:rsid w:val="00525D2F"/>
    <w:rsid w:val="00525EC7"/>
    <w:rsid w:val="005262BD"/>
    <w:rsid w:val="005265BC"/>
    <w:rsid w:val="005265D2"/>
    <w:rsid w:val="00526704"/>
    <w:rsid w:val="00526970"/>
    <w:rsid w:val="0052699D"/>
    <w:rsid w:val="00526BB1"/>
    <w:rsid w:val="00526C23"/>
    <w:rsid w:val="0052731E"/>
    <w:rsid w:val="00527499"/>
    <w:rsid w:val="00527C49"/>
    <w:rsid w:val="005307A0"/>
    <w:rsid w:val="00530AC1"/>
    <w:rsid w:val="00530AFD"/>
    <w:rsid w:val="00530E51"/>
    <w:rsid w:val="00531975"/>
    <w:rsid w:val="00532EA6"/>
    <w:rsid w:val="00533021"/>
    <w:rsid w:val="005330CA"/>
    <w:rsid w:val="00533E72"/>
    <w:rsid w:val="00534455"/>
    <w:rsid w:val="00534600"/>
    <w:rsid w:val="0053487F"/>
    <w:rsid w:val="00534BD7"/>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0BC9"/>
    <w:rsid w:val="005511EB"/>
    <w:rsid w:val="0055167A"/>
    <w:rsid w:val="00551843"/>
    <w:rsid w:val="00551D52"/>
    <w:rsid w:val="0055247E"/>
    <w:rsid w:val="005534E1"/>
    <w:rsid w:val="00553726"/>
    <w:rsid w:val="00553DEB"/>
    <w:rsid w:val="00553F02"/>
    <w:rsid w:val="0055497C"/>
    <w:rsid w:val="00554C73"/>
    <w:rsid w:val="00554E6E"/>
    <w:rsid w:val="005551B1"/>
    <w:rsid w:val="005558AF"/>
    <w:rsid w:val="005558CE"/>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1183"/>
    <w:rsid w:val="005717DC"/>
    <w:rsid w:val="0057206B"/>
    <w:rsid w:val="00572354"/>
    <w:rsid w:val="005724AC"/>
    <w:rsid w:val="00572C34"/>
    <w:rsid w:val="00572DF0"/>
    <w:rsid w:val="00573921"/>
    <w:rsid w:val="00573992"/>
    <w:rsid w:val="00573F01"/>
    <w:rsid w:val="00574143"/>
    <w:rsid w:val="0057509C"/>
    <w:rsid w:val="005752C3"/>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30E6"/>
    <w:rsid w:val="00583187"/>
    <w:rsid w:val="00583C9A"/>
    <w:rsid w:val="00583D7D"/>
    <w:rsid w:val="00583D99"/>
    <w:rsid w:val="00583E50"/>
    <w:rsid w:val="0058472C"/>
    <w:rsid w:val="00585173"/>
    <w:rsid w:val="00585813"/>
    <w:rsid w:val="005858BB"/>
    <w:rsid w:val="0058621F"/>
    <w:rsid w:val="0058668B"/>
    <w:rsid w:val="00586BDE"/>
    <w:rsid w:val="00586C02"/>
    <w:rsid w:val="00587974"/>
    <w:rsid w:val="00587F0F"/>
    <w:rsid w:val="00591152"/>
    <w:rsid w:val="00591264"/>
    <w:rsid w:val="005920A1"/>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78D0"/>
    <w:rsid w:val="005A022B"/>
    <w:rsid w:val="005A094F"/>
    <w:rsid w:val="005A12E6"/>
    <w:rsid w:val="005A14A7"/>
    <w:rsid w:val="005A1AF4"/>
    <w:rsid w:val="005A2ADE"/>
    <w:rsid w:val="005A304C"/>
    <w:rsid w:val="005A31AD"/>
    <w:rsid w:val="005A32F8"/>
    <w:rsid w:val="005A36F3"/>
    <w:rsid w:val="005A3C01"/>
    <w:rsid w:val="005A3DDE"/>
    <w:rsid w:val="005A493B"/>
    <w:rsid w:val="005A49DA"/>
    <w:rsid w:val="005A53AC"/>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D1D"/>
    <w:rsid w:val="005B3F53"/>
    <w:rsid w:val="005B4416"/>
    <w:rsid w:val="005B4C20"/>
    <w:rsid w:val="005B4E55"/>
    <w:rsid w:val="005B5C1C"/>
    <w:rsid w:val="005B5DAA"/>
    <w:rsid w:val="005B6244"/>
    <w:rsid w:val="005B64AE"/>
    <w:rsid w:val="005B69E7"/>
    <w:rsid w:val="005B7290"/>
    <w:rsid w:val="005B7BAE"/>
    <w:rsid w:val="005B7EB9"/>
    <w:rsid w:val="005C01A6"/>
    <w:rsid w:val="005C072B"/>
    <w:rsid w:val="005C0876"/>
    <w:rsid w:val="005C091D"/>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F4D"/>
    <w:rsid w:val="005D1244"/>
    <w:rsid w:val="005D1D06"/>
    <w:rsid w:val="005D2498"/>
    <w:rsid w:val="005D2673"/>
    <w:rsid w:val="005D270E"/>
    <w:rsid w:val="005D3477"/>
    <w:rsid w:val="005D3938"/>
    <w:rsid w:val="005D3E8D"/>
    <w:rsid w:val="005D42BB"/>
    <w:rsid w:val="005D47F0"/>
    <w:rsid w:val="005D4C01"/>
    <w:rsid w:val="005D57C0"/>
    <w:rsid w:val="005D5990"/>
    <w:rsid w:val="005D6C71"/>
    <w:rsid w:val="005D6C8C"/>
    <w:rsid w:val="005D7382"/>
    <w:rsid w:val="005D7386"/>
    <w:rsid w:val="005D7750"/>
    <w:rsid w:val="005D77BE"/>
    <w:rsid w:val="005D7CAF"/>
    <w:rsid w:val="005D7CC1"/>
    <w:rsid w:val="005E0178"/>
    <w:rsid w:val="005E06D8"/>
    <w:rsid w:val="005E071C"/>
    <w:rsid w:val="005E0CFC"/>
    <w:rsid w:val="005E0DCD"/>
    <w:rsid w:val="005E13F2"/>
    <w:rsid w:val="005E1B90"/>
    <w:rsid w:val="005E1B93"/>
    <w:rsid w:val="005E1CBE"/>
    <w:rsid w:val="005E2DD0"/>
    <w:rsid w:val="005E3122"/>
    <w:rsid w:val="005E3C75"/>
    <w:rsid w:val="005E4460"/>
    <w:rsid w:val="005E4A18"/>
    <w:rsid w:val="005E519B"/>
    <w:rsid w:val="005E5455"/>
    <w:rsid w:val="005E5885"/>
    <w:rsid w:val="005E5957"/>
    <w:rsid w:val="005E5985"/>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D6"/>
    <w:rsid w:val="005F72F3"/>
    <w:rsid w:val="005F7986"/>
    <w:rsid w:val="005F7F4A"/>
    <w:rsid w:val="006001BA"/>
    <w:rsid w:val="006002C5"/>
    <w:rsid w:val="006003DF"/>
    <w:rsid w:val="0060059A"/>
    <w:rsid w:val="00600DBB"/>
    <w:rsid w:val="00601791"/>
    <w:rsid w:val="00601A5C"/>
    <w:rsid w:val="00601BCD"/>
    <w:rsid w:val="00601DB0"/>
    <w:rsid w:val="00602C04"/>
    <w:rsid w:val="00603EDC"/>
    <w:rsid w:val="00604144"/>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C96"/>
    <w:rsid w:val="00611D07"/>
    <w:rsid w:val="0061230B"/>
    <w:rsid w:val="00612365"/>
    <w:rsid w:val="0061292C"/>
    <w:rsid w:val="00612A72"/>
    <w:rsid w:val="00612BAF"/>
    <w:rsid w:val="00612BE1"/>
    <w:rsid w:val="0061423E"/>
    <w:rsid w:val="006145C4"/>
    <w:rsid w:val="00614632"/>
    <w:rsid w:val="00615309"/>
    <w:rsid w:val="00615A2E"/>
    <w:rsid w:val="00615A64"/>
    <w:rsid w:val="00615D73"/>
    <w:rsid w:val="006168E1"/>
    <w:rsid w:val="006169D5"/>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FAB"/>
    <w:rsid w:val="00624011"/>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75"/>
    <w:rsid w:val="0063313D"/>
    <w:rsid w:val="0063337D"/>
    <w:rsid w:val="0063350A"/>
    <w:rsid w:val="00633EB0"/>
    <w:rsid w:val="00633F30"/>
    <w:rsid w:val="006351C0"/>
    <w:rsid w:val="00635B55"/>
    <w:rsid w:val="00635C68"/>
    <w:rsid w:val="006365A5"/>
    <w:rsid w:val="0063688D"/>
    <w:rsid w:val="00636BCC"/>
    <w:rsid w:val="00636FBE"/>
    <w:rsid w:val="006379E7"/>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40B8"/>
    <w:rsid w:val="006441E6"/>
    <w:rsid w:val="00644606"/>
    <w:rsid w:val="006447E2"/>
    <w:rsid w:val="00644903"/>
    <w:rsid w:val="00644CA6"/>
    <w:rsid w:val="00644DBB"/>
    <w:rsid w:val="006456BF"/>
    <w:rsid w:val="00645E62"/>
    <w:rsid w:val="00646FC8"/>
    <w:rsid w:val="0064727D"/>
    <w:rsid w:val="0064759D"/>
    <w:rsid w:val="006475BB"/>
    <w:rsid w:val="00647FD1"/>
    <w:rsid w:val="00650707"/>
    <w:rsid w:val="006512E3"/>
    <w:rsid w:val="006514B5"/>
    <w:rsid w:val="00651595"/>
    <w:rsid w:val="006517D0"/>
    <w:rsid w:val="006525CF"/>
    <w:rsid w:val="006527D5"/>
    <w:rsid w:val="0065310A"/>
    <w:rsid w:val="0065405D"/>
    <w:rsid w:val="006542BD"/>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09"/>
    <w:rsid w:val="00661F4E"/>
    <w:rsid w:val="0066223F"/>
    <w:rsid w:val="0066241C"/>
    <w:rsid w:val="006625F1"/>
    <w:rsid w:val="00662673"/>
    <w:rsid w:val="00662682"/>
    <w:rsid w:val="0066275E"/>
    <w:rsid w:val="0066357B"/>
    <w:rsid w:val="006643A6"/>
    <w:rsid w:val="006649BC"/>
    <w:rsid w:val="00664D2D"/>
    <w:rsid w:val="00665A62"/>
    <w:rsid w:val="00665AAD"/>
    <w:rsid w:val="00665CA2"/>
    <w:rsid w:val="00666242"/>
    <w:rsid w:val="00666664"/>
    <w:rsid w:val="00666E3B"/>
    <w:rsid w:val="00666F53"/>
    <w:rsid w:val="00667074"/>
    <w:rsid w:val="006671B2"/>
    <w:rsid w:val="0066781A"/>
    <w:rsid w:val="00670166"/>
    <w:rsid w:val="0067201D"/>
    <w:rsid w:val="006720C3"/>
    <w:rsid w:val="006722BB"/>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E6D"/>
    <w:rsid w:val="00682FB4"/>
    <w:rsid w:val="00683EB8"/>
    <w:rsid w:val="006844AA"/>
    <w:rsid w:val="00684722"/>
    <w:rsid w:val="006847B0"/>
    <w:rsid w:val="0068496A"/>
    <w:rsid w:val="00684D23"/>
    <w:rsid w:val="00685398"/>
    <w:rsid w:val="006853BE"/>
    <w:rsid w:val="00685C2C"/>
    <w:rsid w:val="0068602C"/>
    <w:rsid w:val="0068666D"/>
    <w:rsid w:val="0068728B"/>
    <w:rsid w:val="006876A2"/>
    <w:rsid w:val="006909C7"/>
    <w:rsid w:val="00690EB8"/>
    <w:rsid w:val="006917CA"/>
    <w:rsid w:val="0069181D"/>
    <w:rsid w:val="00692002"/>
    <w:rsid w:val="00692087"/>
    <w:rsid w:val="006928BA"/>
    <w:rsid w:val="0069381D"/>
    <w:rsid w:val="00693D10"/>
    <w:rsid w:val="00693DA4"/>
    <w:rsid w:val="00694269"/>
    <w:rsid w:val="006944E0"/>
    <w:rsid w:val="0069451E"/>
    <w:rsid w:val="00694EB8"/>
    <w:rsid w:val="00694F59"/>
    <w:rsid w:val="00695FC1"/>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362"/>
    <w:rsid w:val="006C24BB"/>
    <w:rsid w:val="006C2515"/>
    <w:rsid w:val="006C2DB1"/>
    <w:rsid w:val="006C3444"/>
    <w:rsid w:val="006C34AC"/>
    <w:rsid w:val="006C3850"/>
    <w:rsid w:val="006C3A29"/>
    <w:rsid w:val="006C3E68"/>
    <w:rsid w:val="006C3E94"/>
    <w:rsid w:val="006C4B22"/>
    <w:rsid w:val="006C4DB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6D8"/>
    <w:rsid w:val="006F28AE"/>
    <w:rsid w:val="006F2B48"/>
    <w:rsid w:val="006F303D"/>
    <w:rsid w:val="006F32B2"/>
    <w:rsid w:val="006F379B"/>
    <w:rsid w:val="006F38E4"/>
    <w:rsid w:val="006F3B25"/>
    <w:rsid w:val="006F3CE6"/>
    <w:rsid w:val="006F3F76"/>
    <w:rsid w:val="006F424E"/>
    <w:rsid w:val="006F4EFA"/>
    <w:rsid w:val="006F59AA"/>
    <w:rsid w:val="006F600C"/>
    <w:rsid w:val="006F625B"/>
    <w:rsid w:val="006F625F"/>
    <w:rsid w:val="006F6A22"/>
    <w:rsid w:val="00700267"/>
    <w:rsid w:val="00700DB8"/>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0D"/>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5135"/>
    <w:rsid w:val="00715D3D"/>
    <w:rsid w:val="00716474"/>
    <w:rsid w:val="007169AE"/>
    <w:rsid w:val="007202E4"/>
    <w:rsid w:val="00720C9B"/>
    <w:rsid w:val="00720FD3"/>
    <w:rsid w:val="00721C44"/>
    <w:rsid w:val="0072227B"/>
    <w:rsid w:val="00722365"/>
    <w:rsid w:val="00722727"/>
    <w:rsid w:val="00723177"/>
    <w:rsid w:val="007234AF"/>
    <w:rsid w:val="0072368B"/>
    <w:rsid w:val="00724C1F"/>
    <w:rsid w:val="00724EF3"/>
    <w:rsid w:val="00725013"/>
    <w:rsid w:val="00725507"/>
    <w:rsid w:val="00725D1F"/>
    <w:rsid w:val="00725F80"/>
    <w:rsid w:val="00726E77"/>
    <w:rsid w:val="0072705C"/>
    <w:rsid w:val="00727199"/>
    <w:rsid w:val="007279D1"/>
    <w:rsid w:val="00727AC2"/>
    <w:rsid w:val="00727EB1"/>
    <w:rsid w:val="00727EC2"/>
    <w:rsid w:val="007307E9"/>
    <w:rsid w:val="0073128A"/>
    <w:rsid w:val="007314A7"/>
    <w:rsid w:val="00731E18"/>
    <w:rsid w:val="00731E23"/>
    <w:rsid w:val="00732349"/>
    <w:rsid w:val="007329B5"/>
    <w:rsid w:val="00732C74"/>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F62"/>
    <w:rsid w:val="007512B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2EEC"/>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C29"/>
    <w:rsid w:val="007710FC"/>
    <w:rsid w:val="0077122D"/>
    <w:rsid w:val="00771EA7"/>
    <w:rsid w:val="00772590"/>
    <w:rsid w:val="007726D3"/>
    <w:rsid w:val="00772EDE"/>
    <w:rsid w:val="00773177"/>
    <w:rsid w:val="007732A2"/>
    <w:rsid w:val="0077340D"/>
    <w:rsid w:val="00773A40"/>
    <w:rsid w:val="007740D7"/>
    <w:rsid w:val="0077436F"/>
    <w:rsid w:val="00774A18"/>
    <w:rsid w:val="00776463"/>
    <w:rsid w:val="007767CB"/>
    <w:rsid w:val="00776AC6"/>
    <w:rsid w:val="00777518"/>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2B1D"/>
    <w:rsid w:val="007830F2"/>
    <w:rsid w:val="00783FA1"/>
    <w:rsid w:val="00784117"/>
    <w:rsid w:val="007849C7"/>
    <w:rsid w:val="00784F48"/>
    <w:rsid w:val="0078522A"/>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BD"/>
    <w:rsid w:val="007930FC"/>
    <w:rsid w:val="0079351A"/>
    <w:rsid w:val="007942EA"/>
    <w:rsid w:val="00794F08"/>
    <w:rsid w:val="00794F8F"/>
    <w:rsid w:val="00794F9C"/>
    <w:rsid w:val="007964E0"/>
    <w:rsid w:val="007970F5"/>
    <w:rsid w:val="007971CD"/>
    <w:rsid w:val="007976FA"/>
    <w:rsid w:val="00797EE1"/>
    <w:rsid w:val="007A00FB"/>
    <w:rsid w:val="007A09D7"/>
    <w:rsid w:val="007A1383"/>
    <w:rsid w:val="007A14BD"/>
    <w:rsid w:val="007A16E0"/>
    <w:rsid w:val="007A1A13"/>
    <w:rsid w:val="007A2690"/>
    <w:rsid w:val="007A36C0"/>
    <w:rsid w:val="007A3C87"/>
    <w:rsid w:val="007A4012"/>
    <w:rsid w:val="007A4062"/>
    <w:rsid w:val="007A43CC"/>
    <w:rsid w:val="007A43E3"/>
    <w:rsid w:val="007A4739"/>
    <w:rsid w:val="007A48A1"/>
    <w:rsid w:val="007A4AEE"/>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D72"/>
    <w:rsid w:val="007B3441"/>
    <w:rsid w:val="007B3652"/>
    <w:rsid w:val="007B40A9"/>
    <w:rsid w:val="007B495B"/>
    <w:rsid w:val="007B4FD9"/>
    <w:rsid w:val="007B5017"/>
    <w:rsid w:val="007B54D9"/>
    <w:rsid w:val="007B55E9"/>
    <w:rsid w:val="007B5B31"/>
    <w:rsid w:val="007B5C33"/>
    <w:rsid w:val="007B6894"/>
    <w:rsid w:val="007B69F5"/>
    <w:rsid w:val="007B6B88"/>
    <w:rsid w:val="007B6FEB"/>
    <w:rsid w:val="007B7301"/>
    <w:rsid w:val="007B7CA5"/>
    <w:rsid w:val="007C06B4"/>
    <w:rsid w:val="007C07A5"/>
    <w:rsid w:val="007C0F3F"/>
    <w:rsid w:val="007C136B"/>
    <w:rsid w:val="007C14CD"/>
    <w:rsid w:val="007C1997"/>
    <w:rsid w:val="007C1CB7"/>
    <w:rsid w:val="007C2402"/>
    <w:rsid w:val="007C241A"/>
    <w:rsid w:val="007C2459"/>
    <w:rsid w:val="007C32FB"/>
    <w:rsid w:val="007C3414"/>
    <w:rsid w:val="007C3B14"/>
    <w:rsid w:val="007C4215"/>
    <w:rsid w:val="007C4AAB"/>
    <w:rsid w:val="007C4B53"/>
    <w:rsid w:val="007C4B73"/>
    <w:rsid w:val="007C4BCC"/>
    <w:rsid w:val="007C58F9"/>
    <w:rsid w:val="007C6033"/>
    <w:rsid w:val="007C6382"/>
    <w:rsid w:val="007C683C"/>
    <w:rsid w:val="007C6A2E"/>
    <w:rsid w:val="007C6FA9"/>
    <w:rsid w:val="007C71F8"/>
    <w:rsid w:val="007C74D4"/>
    <w:rsid w:val="007C7606"/>
    <w:rsid w:val="007D02A3"/>
    <w:rsid w:val="007D069C"/>
    <w:rsid w:val="007D0F9C"/>
    <w:rsid w:val="007D10A2"/>
    <w:rsid w:val="007D12E6"/>
    <w:rsid w:val="007D150F"/>
    <w:rsid w:val="007D1C6B"/>
    <w:rsid w:val="007D1F1D"/>
    <w:rsid w:val="007D233F"/>
    <w:rsid w:val="007D2505"/>
    <w:rsid w:val="007D3047"/>
    <w:rsid w:val="007D3051"/>
    <w:rsid w:val="007D3461"/>
    <w:rsid w:val="007D3BC1"/>
    <w:rsid w:val="007D3D40"/>
    <w:rsid w:val="007D4074"/>
    <w:rsid w:val="007D4C15"/>
    <w:rsid w:val="007D4EA4"/>
    <w:rsid w:val="007D51CF"/>
    <w:rsid w:val="007D56FD"/>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7845"/>
    <w:rsid w:val="007F7C99"/>
    <w:rsid w:val="00800092"/>
    <w:rsid w:val="008000AB"/>
    <w:rsid w:val="00800826"/>
    <w:rsid w:val="008015D9"/>
    <w:rsid w:val="0080168B"/>
    <w:rsid w:val="0080184F"/>
    <w:rsid w:val="00801A0D"/>
    <w:rsid w:val="00801F03"/>
    <w:rsid w:val="008021F0"/>
    <w:rsid w:val="008028AC"/>
    <w:rsid w:val="00802DDD"/>
    <w:rsid w:val="00803723"/>
    <w:rsid w:val="0080379E"/>
    <w:rsid w:val="00804FE9"/>
    <w:rsid w:val="0080518A"/>
    <w:rsid w:val="00805430"/>
    <w:rsid w:val="00805C38"/>
    <w:rsid w:val="00807311"/>
    <w:rsid w:val="00807813"/>
    <w:rsid w:val="00807D4E"/>
    <w:rsid w:val="00807D75"/>
    <w:rsid w:val="00807F45"/>
    <w:rsid w:val="00810248"/>
    <w:rsid w:val="008103D3"/>
    <w:rsid w:val="00810682"/>
    <w:rsid w:val="00811023"/>
    <w:rsid w:val="00811548"/>
    <w:rsid w:val="00811FEE"/>
    <w:rsid w:val="008121C4"/>
    <w:rsid w:val="008122C2"/>
    <w:rsid w:val="008126DD"/>
    <w:rsid w:val="0081359C"/>
    <w:rsid w:val="008138EA"/>
    <w:rsid w:val="00813D74"/>
    <w:rsid w:val="00814146"/>
    <w:rsid w:val="008143A3"/>
    <w:rsid w:val="008144A9"/>
    <w:rsid w:val="0081531F"/>
    <w:rsid w:val="008156DF"/>
    <w:rsid w:val="00815752"/>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64B"/>
    <w:rsid w:val="00860DDA"/>
    <w:rsid w:val="00861C04"/>
    <w:rsid w:val="00861D60"/>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807D1"/>
    <w:rsid w:val="008809C3"/>
    <w:rsid w:val="00880D35"/>
    <w:rsid w:val="00880E46"/>
    <w:rsid w:val="0088130A"/>
    <w:rsid w:val="00881B4A"/>
    <w:rsid w:val="00881F44"/>
    <w:rsid w:val="00882106"/>
    <w:rsid w:val="00882408"/>
    <w:rsid w:val="0088263C"/>
    <w:rsid w:val="00882AB5"/>
    <w:rsid w:val="00882CB9"/>
    <w:rsid w:val="00883025"/>
    <w:rsid w:val="0088393A"/>
    <w:rsid w:val="00883C72"/>
    <w:rsid w:val="00884381"/>
    <w:rsid w:val="00884E78"/>
    <w:rsid w:val="008857BC"/>
    <w:rsid w:val="00885BDE"/>
    <w:rsid w:val="00885C77"/>
    <w:rsid w:val="00885D74"/>
    <w:rsid w:val="00885E20"/>
    <w:rsid w:val="00886448"/>
    <w:rsid w:val="008875AA"/>
    <w:rsid w:val="00887E30"/>
    <w:rsid w:val="00890368"/>
    <w:rsid w:val="00890BF6"/>
    <w:rsid w:val="00890CB5"/>
    <w:rsid w:val="00890CC1"/>
    <w:rsid w:val="00890EB9"/>
    <w:rsid w:val="00890FCC"/>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D2D"/>
    <w:rsid w:val="008A15F0"/>
    <w:rsid w:val="008A1986"/>
    <w:rsid w:val="008A2170"/>
    <w:rsid w:val="008A224C"/>
    <w:rsid w:val="008A2C3D"/>
    <w:rsid w:val="008A2F44"/>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B039C"/>
    <w:rsid w:val="008B0751"/>
    <w:rsid w:val="008B0875"/>
    <w:rsid w:val="008B0DE5"/>
    <w:rsid w:val="008B0E65"/>
    <w:rsid w:val="008B0F4D"/>
    <w:rsid w:val="008B1423"/>
    <w:rsid w:val="008B22AA"/>
    <w:rsid w:val="008B2569"/>
    <w:rsid w:val="008B2654"/>
    <w:rsid w:val="008B26D0"/>
    <w:rsid w:val="008B352F"/>
    <w:rsid w:val="008B382D"/>
    <w:rsid w:val="008B3890"/>
    <w:rsid w:val="008B4A24"/>
    <w:rsid w:val="008B4FE3"/>
    <w:rsid w:val="008B523D"/>
    <w:rsid w:val="008B5416"/>
    <w:rsid w:val="008B5A68"/>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40A3"/>
    <w:rsid w:val="008C434A"/>
    <w:rsid w:val="008C4DB0"/>
    <w:rsid w:val="008C5D79"/>
    <w:rsid w:val="008C5DC5"/>
    <w:rsid w:val="008C60E9"/>
    <w:rsid w:val="008C630F"/>
    <w:rsid w:val="008C63B8"/>
    <w:rsid w:val="008C6C00"/>
    <w:rsid w:val="008C7855"/>
    <w:rsid w:val="008C7A9E"/>
    <w:rsid w:val="008C7F3E"/>
    <w:rsid w:val="008D0A27"/>
    <w:rsid w:val="008D0BEE"/>
    <w:rsid w:val="008D0D0B"/>
    <w:rsid w:val="008D0EA5"/>
    <w:rsid w:val="008D2C79"/>
    <w:rsid w:val="008D3A61"/>
    <w:rsid w:val="008D3F4C"/>
    <w:rsid w:val="008D3FBE"/>
    <w:rsid w:val="008D4CEC"/>
    <w:rsid w:val="008D5B26"/>
    <w:rsid w:val="008D5E69"/>
    <w:rsid w:val="008D60F7"/>
    <w:rsid w:val="008D61B4"/>
    <w:rsid w:val="008D6D8B"/>
    <w:rsid w:val="008D7143"/>
    <w:rsid w:val="008D77F5"/>
    <w:rsid w:val="008D7D8A"/>
    <w:rsid w:val="008D7DA6"/>
    <w:rsid w:val="008E00FA"/>
    <w:rsid w:val="008E0457"/>
    <w:rsid w:val="008E0873"/>
    <w:rsid w:val="008E08F7"/>
    <w:rsid w:val="008E177D"/>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607"/>
    <w:rsid w:val="008F0C83"/>
    <w:rsid w:val="008F1274"/>
    <w:rsid w:val="008F15B0"/>
    <w:rsid w:val="008F162B"/>
    <w:rsid w:val="008F16FA"/>
    <w:rsid w:val="008F201E"/>
    <w:rsid w:val="008F2CA6"/>
    <w:rsid w:val="008F3129"/>
    <w:rsid w:val="008F3200"/>
    <w:rsid w:val="008F4676"/>
    <w:rsid w:val="008F4CAB"/>
    <w:rsid w:val="008F516C"/>
    <w:rsid w:val="008F55B0"/>
    <w:rsid w:val="008F5938"/>
    <w:rsid w:val="008F5B82"/>
    <w:rsid w:val="008F67FA"/>
    <w:rsid w:val="008F6E89"/>
    <w:rsid w:val="008F6EED"/>
    <w:rsid w:val="008F6FC3"/>
    <w:rsid w:val="008F7216"/>
    <w:rsid w:val="008F7568"/>
    <w:rsid w:val="008F7610"/>
    <w:rsid w:val="00900424"/>
    <w:rsid w:val="00900895"/>
    <w:rsid w:val="00900BDA"/>
    <w:rsid w:val="00900F9B"/>
    <w:rsid w:val="00900FAB"/>
    <w:rsid w:val="00901312"/>
    <w:rsid w:val="00901327"/>
    <w:rsid w:val="009014CF"/>
    <w:rsid w:val="00901567"/>
    <w:rsid w:val="0090164E"/>
    <w:rsid w:val="00901FB2"/>
    <w:rsid w:val="00902935"/>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31D2"/>
    <w:rsid w:val="009135AF"/>
    <w:rsid w:val="009140D0"/>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5B72"/>
    <w:rsid w:val="00925DB0"/>
    <w:rsid w:val="0092639A"/>
    <w:rsid w:val="00926EEB"/>
    <w:rsid w:val="0092736C"/>
    <w:rsid w:val="00927519"/>
    <w:rsid w:val="0092780E"/>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406F3"/>
    <w:rsid w:val="009409A9"/>
    <w:rsid w:val="00940D26"/>
    <w:rsid w:val="0094103E"/>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453"/>
    <w:rsid w:val="0095590C"/>
    <w:rsid w:val="00955C2B"/>
    <w:rsid w:val="00955D61"/>
    <w:rsid w:val="00955FDC"/>
    <w:rsid w:val="0095656E"/>
    <w:rsid w:val="0095691A"/>
    <w:rsid w:val="00956BDB"/>
    <w:rsid w:val="00960824"/>
    <w:rsid w:val="00960D7D"/>
    <w:rsid w:val="0096108D"/>
    <w:rsid w:val="0096172D"/>
    <w:rsid w:val="0096196E"/>
    <w:rsid w:val="0096295F"/>
    <w:rsid w:val="00962BF4"/>
    <w:rsid w:val="00962F4B"/>
    <w:rsid w:val="009634E2"/>
    <w:rsid w:val="0096363C"/>
    <w:rsid w:val="0096381E"/>
    <w:rsid w:val="00963978"/>
    <w:rsid w:val="00963A6D"/>
    <w:rsid w:val="00963C2A"/>
    <w:rsid w:val="009646C2"/>
    <w:rsid w:val="00964B59"/>
    <w:rsid w:val="00965010"/>
    <w:rsid w:val="0096525E"/>
    <w:rsid w:val="00965469"/>
    <w:rsid w:val="009654F2"/>
    <w:rsid w:val="009658FF"/>
    <w:rsid w:val="00965DBB"/>
    <w:rsid w:val="00966258"/>
    <w:rsid w:val="009663B7"/>
    <w:rsid w:val="009663C3"/>
    <w:rsid w:val="00966403"/>
    <w:rsid w:val="009665E5"/>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88E"/>
    <w:rsid w:val="009818B1"/>
    <w:rsid w:val="00981C8E"/>
    <w:rsid w:val="00981FBE"/>
    <w:rsid w:val="00981FF0"/>
    <w:rsid w:val="009822B4"/>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0F6"/>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620"/>
    <w:rsid w:val="009A1A6C"/>
    <w:rsid w:val="009A2039"/>
    <w:rsid w:val="009A282A"/>
    <w:rsid w:val="009A2DBD"/>
    <w:rsid w:val="009A38BB"/>
    <w:rsid w:val="009A3F23"/>
    <w:rsid w:val="009A40EB"/>
    <w:rsid w:val="009A4F5A"/>
    <w:rsid w:val="009A4FBA"/>
    <w:rsid w:val="009A5206"/>
    <w:rsid w:val="009A5223"/>
    <w:rsid w:val="009A52B8"/>
    <w:rsid w:val="009A5E57"/>
    <w:rsid w:val="009A73A6"/>
    <w:rsid w:val="009A751D"/>
    <w:rsid w:val="009A7C16"/>
    <w:rsid w:val="009A7ED6"/>
    <w:rsid w:val="009B0001"/>
    <w:rsid w:val="009B034E"/>
    <w:rsid w:val="009B03DE"/>
    <w:rsid w:val="009B08DC"/>
    <w:rsid w:val="009B0B21"/>
    <w:rsid w:val="009B0B91"/>
    <w:rsid w:val="009B0C19"/>
    <w:rsid w:val="009B1128"/>
    <w:rsid w:val="009B1547"/>
    <w:rsid w:val="009B1CAF"/>
    <w:rsid w:val="009B1EF4"/>
    <w:rsid w:val="009B2257"/>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66BA"/>
    <w:rsid w:val="009D70D7"/>
    <w:rsid w:val="009D7460"/>
    <w:rsid w:val="009D78EE"/>
    <w:rsid w:val="009D7969"/>
    <w:rsid w:val="009D7B96"/>
    <w:rsid w:val="009D7EB8"/>
    <w:rsid w:val="009D7F04"/>
    <w:rsid w:val="009E0114"/>
    <w:rsid w:val="009E02A3"/>
    <w:rsid w:val="009E08DB"/>
    <w:rsid w:val="009E0E11"/>
    <w:rsid w:val="009E1035"/>
    <w:rsid w:val="009E1DF3"/>
    <w:rsid w:val="009E1E8A"/>
    <w:rsid w:val="009E21EF"/>
    <w:rsid w:val="009E26AB"/>
    <w:rsid w:val="009E293B"/>
    <w:rsid w:val="009E2C7C"/>
    <w:rsid w:val="009E372C"/>
    <w:rsid w:val="009E3E95"/>
    <w:rsid w:val="009E3E9B"/>
    <w:rsid w:val="009E3EB5"/>
    <w:rsid w:val="009E449B"/>
    <w:rsid w:val="009E4AD4"/>
    <w:rsid w:val="009E4FF6"/>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D03"/>
    <w:rsid w:val="009F3F99"/>
    <w:rsid w:val="009F45FD"/>
    <w:rsid w:val="009F4760"/>
    <w:rsid w:val="009F4900"/>
    <w:rsid w:val="009F4DAD"/>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53A9"/>
    <w:rsid w:val="00A053CA"/>
    <w:rsid w:val="00A05E85"/>
    <w:rsid w:val="00A060F2"/>
    <w:rsid w:val="00A06152"/>
    <w:rsid w:val="00A06799"/>
    <w:rsid w:val="00A06BE9"/>
    <w:rsid w:val="00A070BB"/>
    <w:rsid w:val="00A07399"/>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1B8"/>
    <w:rsid w:val="00A15703"/>
    <w:rsid w:val="00A15E51"/>
    <w:rsid w:val="00A162FD"/>
    <w:rsid w:val="00A164FC"/>
    <w:rsid w:val="00A16FE5"/>
    <w:rsid w:val="00A1755F"/>
    <w:rsid w:val="00A17609"/>
    <w:rsid w:val="00A1788B"/>
    <w:rsid w:val="00A17978"/>
    <w:rsid w:val="00A179D9"/>
    <w:rsid w:val="00A17A5D"/>
    <w:rsid w:val="00A2070C"/>
    <w:rsid w:val="00A21AD2"/>
    <w:rsid w:val="00A2299F"/>
    <w:rsid w:val="00A22EC0"/>
    <w:rsid w:val="00A23464"/>
    <w:rsid w:val="00A23CC0"/>
    <w:rsid w:val="00A253F7"/>
    <w:rsid w:val="00A25E60"/>
    <w:rsid w:val="00A26192"/>
    <w:rsid w:val="00A26526"/>
    <w:rsid w:val="00A275EF"/>
    <w:rsid w:val="00A2774B"/>
    <w:rsid w:val="00A27A23"/>
    <w:rsid w:val="00A27AED"/>
    <w:rsid w:val="00A27D23"/>
    <w:rsid w:val="00A3036D"/>
    <w:rsid w:val="00A303CE"/>
    <w:rsid w:val="00A30928"/>
    <w:rsid w:val="00A30DFF"/>
    <w:rsid w:val="00A31BCD"/>
    <w:rsid w:val="00A32693"/>
    <w:rsid w:val="00A32D09"/>
    <w:rsid w:val="00A336C0"/>
    <w:rsid w:val="00A33B23"/>
    <w:rsid w:val="00A343FD"/>
    <w:rsid w:val="00A34443"/>
    <w:rsid w:val="00A348B8"/>
    <w:rsid w:val="00A351F1"/>
    <w:rsid w:val="00A35566"/>
    <w:rsid w:val="00A35C04"/>
    <w:rsid w:val="00A365EC"/>
    <w:rsid w:val="00A3673A"/>
    <w:rsid w:val="00A372CB"/>
    <w:rsid w:val="00A374B1"/>
    <w:rsid w:val="00A37798"/>
    <w:rsid w:val="00A400BF"/>
    <w:rsid w:val="00A400C2"/>
    <w:rsid w:val="00A405A9"/>
    <w:rsid w:val="00A40F5F"/>
    <w:rsid w:val="00A4100C"/>
    <w:rsid w:val="00A41CD4"/>
    <w:rsid w:val="00A41F00"/>
    <w:rsid w:val="00A41FD3"/>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CFE"/>
    <w:rsid w:val="00A60F37"/>
    <w:rsid w:val="00A61440"/>
    <w:rsid w:val="00A61A77"/>
    <w:rsid w:val="00A6280E"/>
    <w:rsid w:val="00A63023"/>
    <w:rsid w:val="00A6401D"/>
    <w:rsid w:val="00A64CE1"/>
    <w:rsid w:val="00A64E33"/>
    <w:rsid w:val="00A64E87"/>
    <w:rsid w:val="00A6590A"/>
    <w:rsid w:val="00A65CCD"/>
    <w:rsid w:val="00A65E8D"/>
    <w:rsid w:val="00A66CB6"/>
    <w:rsid w:val="00A672BF"/>
    <w:rsid w:val="00A67C6D"/>
    <w:rsid w:val="00A7008F"/>
    <w:rsid w:val="00A701AF"/>
    <w:rsid w:val="00A701CF"/>
    <w:rsid w:val="00A70460"/>
    <w:rsid w:val="00A70A6E"/>
    <w:rsid w:val="00A70C5E"/>
    <w:rsid w:val="00A70D46"/>
    <w:rsid w:val="00A70DE9"/>
    <w:rsid w:val="00A71687"/>
    <w:rsid w:val="00A71FE1"/>
    <w:rsid w:val="00A729D8"/>
    <w:rsid w:val="00A72BF4"/>
    <w:rsid w:val="00A73180"/>
    <w:rsid w:val="00A7323A"/>
    <w:rsid w:val="00A74046"/>
    <w:rsid w:val="00A74136"/>
    <w:rsid w:val="00A746B8"/>
    <w:rsid w:val="00A74C22"/>
    <w:rsid w:val="00A74F9E"/>
    <w:rsid w:val="00A750DA"/>
    <w:rsid w:val="00A75599"/>
    <w:rsid w:val="00A7593C"/>
    <w:rsid w:val="00A76898"/>
    <w:rsid w:val="00A76CC6"/>
    <w:rsid w:val="00A76D67"/>
    <w:rsid w:val="00A77154"/>
    <w:rsid w:val="00A77174"/>
    <w:rsid w:val="00A77766"/>
    <w:rsid w:val="00A77A99"/>
    <w:rsid w:val="00A800CC"/>
    <w:rsid w:val="00A8084C"/>
    <w:rsid w:val="00A8132F"/>
    <w:rsid w:val="00A814D0"/>
    <w:rsid w:val="00A81B15"/>
    <w:rsid w:val="00A81C1C"/>
    <w:rsid w:val="00A829DD"/>
    <w:rsid w:val="00A83684"/>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7473"/>
    <w:rsid w:val="00A87585"/>
    <w:rsid w:val="00A87754"/>
    <w:rsid w:val="00A877AC"/>
    <w:rsid w:val="00A8793F"/>
    <w:rsid w:val="00A87C95"/>
    <w:rsid w:val="00A90623"/>
    <w:rsid w:val="00A90A21"/>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E3"/>
    <w:rsid w:val="00AA0445"/>
    <w:rsid w:val="00AA0C7B"/>
    <w:rsid w:val="00AA127E"/>
    <w:rsid w:val="00AA169D"/>
    <w:rsid w:val="00AA1B6E"/>
    <w:rsid w:val="00AA35BB"/>
    <w:rsid w:val="00AA35BC"/>
    <w:rsid w:val="00AA35DC"/>
    <w:rsid w:val="00AA3BB5"/>
    <w:rsid w:val="00AA40B9"/>
    <w:rsid w:val="00AA4479"/>
    <w:rsid w:val="00AA4815"/>
    <w:rsid w:val="00AA4E29"/>
    <w:rsid w:val="00AA53BF"/>
    <w:rsid w:val="00AA63BB"/>
    <w:rsid w:val="00AA6593"/>
    <w:rsid w:val="00AA6785"/>
    <w:rsid w:val="00AA75EF"/>
    <w:rsid w:val="00AA7677"/>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2D31"/>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6A1"/>
    <w:rsid w:val="00AC7B10"/>
    <w:rsid w:val="00AD0265"/>
    <w:rsid w:val="00AD0959"/>
    <w:rsid w:val="00AD0BE7"/>
    <w:rsid w:val="00AD14CC"/>
    <w:rsid w:val="00AD1B4A"/>
    <w:rsid w:val="00AD1F9B"/>
    <w:rsid w:val="00AD24FE"/>
    <w:rsid w:val="00AD3F1D"/>
    <w:rsid w:val="00AD4D29"/>
    <w:rsid w:val="00AD5820"/>
    <w:rsid w:val="00AD5B42"/>
    <w:rsid w:val="00AD6BBB"/>
    <w:rsid w:val="00AD725F"/>
    <w:rsid w:val="00AD74B2"/>
    <w:rsid w:val="00AE02D9"/>
    <w:rsid w:val="00AE0D0B"/>
    <w:rsid w:val="00AE0E37"/>
    <w:rsid w:val="00AE1242"/>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E7D4C"/>
    <w:rsid w:val="00AF1147"/>
    <w:rsid w:val="00AF1EB7"/>
    <w:rsid w:val="00AF295D"/>
    <w:rsid w:val="00AF2CFA"/>
    <w:rsid w:val="00AF2DC9"/>
    <w:rsid w:val="00AF2EAD"/>
    <w:rsid w:val="00AF3845"/>
    <w:rsid w:val="00AF4171"/>
    <w:rsid w:val="00AF4178"/>
    <w:rsid w:val="00AF49A9"/>
    <w:rsid w:val="00AF4F7B"/>
    <w:rsid w:val="00AF53D3"/>
    <w:rsid w:val="00AF5A85"/>
    <w:rsid w:val="00AF632E"/>
    <w:rsid w:val="00AF6409"/>
    <w:rsid w:val="00AF67F0"/>
    <w:rsid w:val="00AF746C"/>
    <w:rsid w:val="00AF798E"/>
    <w:rsid w:val="00B00B34"/>
    <w:rsid w:val="00B00D97"/>
    <w:rsid w:val="00B01168"/>
    <w:rsid w:val="00B01267"/>
    <w:rsid w:val="00B018BD"/>
    <w:rsid w:val="00B01F30"/>
    <w:rsid w:val="00B0269A"/>
    <w:rsid w:val="00B02727"/>
    <w:rsid w:val="00B02A9F"/>
    <w:rsid w:val="00B0358A"/>
    <w:rsid w:val="00B0409E"/>
    <w:rsid w:val="00B04546"/>
    <w:rsid w:val="00B04CD1"/>
    <w:rsid w:val="00B04EBE"/>
    <w:rsid w:val="00B04EE3"/>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73B"/>
    <w:rsid w:val="00B177AB"/>
    <w:rsid w:val="00B177E5"/>
    <w:rsid w:val="00B17A85"/>
    <w:rsid w:val="00B17DAA"/>
    <w:rsid w:val="00B200BC"/>
    <w:rsid w:val="00B20319"/>
    <w:rsid w:val="00B20347"/>
    <w:rsid w:val="00B206D4"/>
    <w:rsid w:val="00B20D9A"/>
    <w:rsid w:val="00B20E7E"/>
    <w:rsid w:val="00B21224"/>
    <w:rsid w:val="00B2170F"/>
    <w:rsid w:val="00B21F17"/>
    <w:rsid w:val="00B21FA9"/>
    <w:rsid w:val="00B22B65"/>
    <w:rsid w:val="00B22EFF"/>
    <w:rsid w:val="00B2329A"/>
    <w:rsid w:val="00B23CBD"/>
    <w:rsid w:val="00B240A1"/>
    <w:rsid w:val="00B245CC"/>
    <w:rsid w:val="00B248C9"/>
    <w:rsid w:val="00B24D04"/>
    <w:rsid w:val="00B251CE"/>
    <w:rsid w:val="00B25218"/>
    <w:rsid w:val="00B256FD"/>
    <w:rsid w:val="00B25C7A"/>
    <w:rsid w:val="00B25D9C"/>
    <w:rsid w:val="00B27482"/>
    <w:rsid w:val="00B27E48"/>
    <w:rsid w:val="00B27F9F"/>
    <w:rsid w:val="00B300C3"/>
    <w:rsid w:val="00B30D3B"/>
    <w:rsid w:val="00B30F45"/>
    <w:rsid w:val="00B31E70"/>
    <w:rsid w:val="00B322D9"/>
    <w:rsid w:val="00B3269E"/>
    <w:rsid w:val="00B32D83"/>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40089"/>
    <w:rsid w:val="00B4010D"/>
    <w:rsid w:val="00B40380"/>
    <w:rsid w:val="00B406F2"/>
    <w:rsid w:val="00B40B7D"/>
    <w:rsid w:val="00B40F98"/>
    <w:rsid w:val="00B410C7"/>
    <w:rsid w:val="00B41E26"/>
    <w:rsid w:val="00B42C8A"/>
    <w:rsid w:val="00B42D6E"/>
    <w:rsid w:val="00B431AF"/>
    <w:rsid w:val="00B4329A"/>
    <w:rsid w:val="00B433C9"/>
    <w:rsid w:val="00B45040"/>
    <w:rsid w:val="00B45158"/>
    <w:rsid w:val="00B45A2C"/>
    <w:rsid w:val="00B46106"/>
    <w:rsid w:val="00B46125"/>
    <w:rsid w:val="00B46ABA"/>
    <w:rsid w:val="00B47689"/>
    <w:rsid w:val="00B47F09"/>
    <w:rsid w:val="00B50916"/>
    <w:rsid w:val="00B510D5"/>
    <w:rsid w:val="00B51542"/>
    <w:rsid w:val="00B51582"/>
    <w:rsid w:val="00B51655"/>
    <w:rsid w:val="00B5172E"/>
    <w:rsid w:val="00B518B4"/>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C39"/>
    <w:rsid w:val="00B64EC2"/>
    <w:rsid w:val="00B656AA"/>
    <w:rsid w:val="00B659E9"/>
    <w:rsid w:val="00B65F65"/>
    <w:rsid w:val="00B664FC"/>
    <w:rsid w:val="00B667F0"/>
    <w:rsid w:val="00B66CA1"/>
    <w:rsid w:val="00B66F3F"/>
    <w:rsid w:val="00B675BB"/>
    <w:rsid w:val="00B679B7"/>
    <w:rsid w:val="00B67B71"/>
    <w:rsid w:val="00B67E76"/>
    <w:rsid w:val="00B700DC"/>
    <w:rsid w:val="00B703EF"/>
    <w:rsid w:val="00B70415"/>
    <w:rsid w:val="00B70805"/>
    <w:rsid w:val="00B70C1E"/>
    <w:rsid w:val="00B70E22"/>
    <w:rsid w:val="00B714E7"/>
    <w:rsid w:val="00B71D7A"/>
    <w:rsid w:val="00B7295A"/>
    <w:rsid w:val="00B7299F"/>
    <w:rsid w:val="00B73375"/>
    <w:rsid w:val="00B73708"/>
    <w:rsid w:val="00B73954"/>
    <w:rsid w:val="00B74FCE"/>
    <w:rsid w:val="00B751AB"/>
    <w:rsid w:val="00B75A33"/>
    <w:rsid w:val="00B76754"/>
    <w:rsid w:val="00B768DC"/>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DB8"/>
    <w:rsid w:val="00B83288"/>
    <w:rsid w:val="00B833A9"/>
    <w:rsid w:val="00B83D99"/>
    <w:rsid w:val="00B840BA"/>
    <w:rsid w:val="00B8441C"/>
    <w:rsid w:val="00B8446C"/>
    <w:rsid w:val="00B847A6"/>
    <w:rsid w:val="00B85E50"/>
    <w:rsid w:val="00B85EF6"/>
    <w:rsid w:val="00B8627F"/>
    <w:rsid w:val="00B87903"/>
    <w:rsid w:val="00B87B6C"/>
    <w:rsid w:val="00B87DB7"/>
    <w:rsid w:val="00B910FF"/>
    <w:rsid w:val="00B91168"/>
    <w:rsid w:val="00B91259"/>
    <w:rsid w:val="00B913AC"/>
    <w:rsid w:val="00B92217"/>
    <w:rsid w:val="00B9276B"/>
    <w:rsid w:val="00B92D87"/>
    <w:rsid w:val="00B940E4"/>
    <w:rsid w:val="00B95060"/>
    <w:rsid w:val="00B9543E"/>
    <w:rsid w:val="00B95577"/>
    <w:rsid w:val="00B95722"/>
    <w:rsid w:val="00B9615D"/>
    <w:rsid w:val="00B9620B"/>
    <w:rsid w:val="00B96245"/>
    <w:rsid w:val="00B9673C"/>
    <w:rsid w:val="00B96C82"/>
    <w:rsid w:val="00B96CD7"/>
    <w:rsid w:val="00B97096"/>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405"/>
    <w:rsid w:val="00BB04C5"/>
    <w:rsid w:val="00BB0597"/>
    <w:rsid w:val="00BB06F1"/>
    <w:rsid w:val="00BB077F"/>
    <w:rsid w:val="00BB142C"/>
    <w:rsid w:val="00BB1AD8"/>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3979"/>
    <w:rsid w:val="00BC4310"/>
    <w:rsid w:val="00BC43F2"/>
    <w:rsid w:val="00BC4848"/>
    <w:rsid w:val="00BC4FDE"/>
    <w:rsid w:val="00BC5852"/>
    <w:rsid w:val="00BC58F1"/>
    <w:rsid w:val="00BC694B"/>
    <w:rsid w:val="00BC6CA4"/>
    <w:rsid w:val="00BC7C82"/>
    <w:rsid w:val="00BC7D3D"/>
    <w:rsid w:val="00BD0182"/>
    <w:rsid w:val="00BD04A7"/>
    <w:rsid w:val="00BD08A9"/>
    <w:rsid w:val="00BD0D46"/>
    <w:rsid w:val="00BD1C9B"/>
    <w:rsid w:val="00BD2262"/>
    <w:rsid w:val="00BD2411"/>
    <w:rsid w:val="00BD2A1D"/>
    <w:rsid w:val="00BD2DC3"/>
    <w:rsid w:val="00BD2E5B"/>
    <w:rsid w:val="00BD3241"/>
    <w:rsid w:val="00BD44BF"/>
    <w:rsid w:val="00BD4778"/>
    <w:rsid w:val="00BD5123"/>
    <w:rsid w:val="00BD5AB0"/>
    <w:rsid w:val="00BD5D57"/>
    <w:rsid w:val="00BD62C2"/>
    <w:rsid w:val="00BD6500"/>
    <w:rsid w:val="00BD6A83"/>
    <w:rsid w:val="00BD6BBD"/>
    <w:rsid w:val="00BD6D4A"/>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C07"/>
    <w:rsid w:val="00BE5DC3"/>
    <w:rsid w:val="00BE6483"/>
    <w:rsid w:val="00BE6C3E"/>
    <w:rsid w:val="00BE6F6F"/>
    <w:rsid w:val="00BE73CB"/>
    <w:rsid w:val="00BE757B"/>
    <w:rsid w:val="00BE7DB4"/>
    <w:rsid w:val="00BF07FC"/>
    <w:rsid w:val="00BF094B"/>
    <w:rsid w:val="00BF0B0D"/>
    <w:rsid w:val="00BF0B56"/>
    <w:rsid w:val="00BF178C"/>
    <w:rsid w:val="00BF1F30"/>
    <w:rsid w:val="00BF2329"/>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934"/>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34F0"/>
    <w:rsid w:val="00C03A96"/>
    <w:rsid w:val="00C0581E"/>
    <w:rsid w:val="00C05EE2"/>
    <w:rsid w:val="00C068ED"/>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D78"/>
    <w:rsid w:val="00C22D29"/>
    <w:rsid w:val="00C22EE5"/>
    <w:rsid w:val="00C233E7"/>
    <w:rsid w:val="00C2366B"/>
    <w:rsid w:val="00C24836"/>
    <w:rsid w:val="00C24AE4"/>
    <w:rsid w:val="00C24B4C"/>
    <w:rsid w:val="00C24C1B"/>
    <w:rsid w:val="00C24D33"/>
    <w:rsid w:val="00C255CF"/>
    <w:rsid w:val="00C2639E"/>
    <w:rsid w:val="00C26E5A"/>
    <w:rsid w:val="00C27716"/>
    <w:rsid w:val="00C27C4D"/>
    <w:rsid w:val="00C30821"/>
    <w:rsid w:val="00C30E2B"/>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D7"/>
    <w:rsid w:val="00C359F8"/>
    <w:rsid w:val="00C35BD1"/>
    <w:rsid w:val="00C35DC7"/>
    <w:rsid w:val="00C36427"/>
    <w:rsid w:val="00C3644A"/>
    <w:rsid w:val="00C372BD"/>
    <w:rsid w:val="00C37308"/>
    <w:rsid w:val="00C375B0"/>
    <w:rsid w:val="00C37646"/>
    <w:rsid w:val="00C378E3"/>
    <w:rsid w:val="00C3794B"/>
    <w:rsid w:val="00C37B4C"/>
    <w:rsid w:val="00C37C6A"/>
    <w:rsid w:val="00C37CD2"/>
    <w:rsid w:val="00C37F9C"/>
    <w:rsid w:val="00C40BCF"/>
    <w:rsid w:val="00C41032"/>
    <w:rsid w:val="00C41069"/>
    <w:rsid w:val="00C418A6"/>
    <w:rsid w:val="00C41AE7"/>
    <w:rsid w:val="00C4240B"/>
    <w:rsid w:val="00C4336A"/>
    <w:rsid w:val="00C43EC0"/>
    <w:rsid w:val="00C43FE4"/>
    <w:rsid w:val="00C44527"/>
    <w:rsid w:val="00C44835"/>
    <w:rsid w:val="00C452A7"/>
    <w:rsid w:val="00C458C4"/>
    <w:rsid w:val="00C45A9F"/>
    <w:rsid w:val="00C45EE7"/>
    <w:rsid w:val="00C46423"/>
    <w:rsid w:val="00C474CA"/>
    <w:rsid w:val="00C47701"/>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ED9"/>
    <w:rsid w:val="00C61F91"/>
    <w:rsid w:val="00C62107"/>
    <w:rsid w:val="00C62A07"/>
    <w:rsid w:val="00C62D85"/>
    <w:rsid w:val="00C63292"/>
    <w:rsid w:val="00C63EE5"/>
    <w:rsid w:val="00C641B2"/>
    <w:rsid w:val="00C64922"/>
    <w:rsid w:val="00C64957"/>
    <w:rsid w:val="00C64C47"/>
    <w:rsid w:val="00C65241"/>
    <w:rsid w:val="00C65C50"/>
    <w:rsid w:val="00C66897"/>
    <w:rsid w:val="00C669D6"/>
    <w:rsid w:val="00C66AD2"/>
    <w:rsid w:val="00C67B91"/>
    <w:rsid w:val="00C70562"/>
    <w:rsid w:val="00C7057B"/>
    <w:rsid w:val="00C706C5"/>
    <w:rsid w:val="00C70CC1"/>
    <w:rsid w:val="00C7127A"/>
    <w:rsid w:val="00C71743"/>
    <w:rsid w:val="00C71967"/>
    <w:rsid w:val="00C721C7"/>
    <w:rsid w:val="00C724D4"/>
    <w:rsid w:val="00C7254C"/>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9C9"/>
    <w:rsid w:val="00C90B1B"/>
    <w:rsid w:val="00C917F6"/>
    <w:rsid w:val="00C922EA"/>
    <w:rsid w:val="00C92622"/>
    <w:rsid w:val="00C92A62"/>
    <w:rsid w:val="00C92C19"/>
    <w:rsid w:val="00C92E43"/>
    <w:rsid w:val="00C92FF9"/>
    <w:rsid w:val="00C93B9D"/>
    <w:rsid w:val="00C9439D"/>
    <w:rsid w:val="00C961BA"/>
    <w:rsid w:val="00C96312"/>
    <w:rsid w:val="00C967C0"/>
    <w:rsid w:val="00C96AF7"/>
    <w:rsid w:val="00C96BA3"/>
    <w:rsid w:val="00C971B0"/>
    <w:rsid w:val="00C97316"/>
    <w:rsid w:val="00C976A3"/>
    <w:rsid w:val="00CA08B3"/>
    <w:rsid w:val="00CA18B9"/>
    <w:rsid w:val="00CA1A8D"/>
    <w:rsid w:val="00CA1E25"/>
    <w:rsid w:val="00CA224E"/>
    <w:rsid w:val="00CA24F1"/>
    <w:rsid w:val="00CA2A77"/>
    <w:rsid w:val="00CA2AF4"/>
    <w:rsid w:val="00CA3153"/>
    <w:rsid w:val="00CA358C"/>
    <w:rsid w:val="00CA3AF3"/>
    <w:rsid w:val="00CA446F"/>
    <w:rsid w:val="00CA4847"/>
    <w:rsid w:val="00CA48EC"/>
    <w:rsid w:val="00CA4B0B"/>
    <w:rsid w:val="00CA4D21"/>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32B1"/>
    <w:rsid w:val="00CB38C4"/>
    <w:rsid w:val="00CB4372"/>
    <w:rsid w:val="00CB4950"/>
    <w:rsid w:val="00CB4D8B"/>
    <w:rsid w:val="00CB4EF1"/>
    <w:rsid w:val="00CB596E"/>
    <w:rsid w:val="00CB5A7C"/>
    <w:rsid w:val="00CB708D"/>
    <w:rsid w:val="00CB70BE"/>
    <w:rsid w:val="00CC016A"/>
    <w:rsid w:val="00CC071D"/>
    <w:rsid w:val="00CC1852"/>
    <w:rsid w:val="00CC1E78"/>
    <w:rsid w:val="00CC2207"/>
    <w:rsid w:val="00CC2828"/>
    <w:rsid w:val="00CC2B51"/>
    <w:rsid w:val="00CC2C43"/>
    <w:rsid w:val="00CC35CA"/>
    <w:rsid w:val="00CC36BA"/>
    <w:rsid w:val="00CC3AE9"/>
    <w:rsid w:val="00CC3FEF"/>
    <w:rsid w:val="00CC467B"/>
    <w:rsid w:val="00CC5E99"/>
    <w:rsid w:val="00CC6210"/>
    <w:rsid w:val="00CC6484"/>
    <w:rsid w:val="00CC6965"/>
    <w:rsid w:val="00CC6DC2"/>
    <w:rsid w:val="00CC7194"/>
    <w:rsid w:val="00CC7539"/>
    <w:rsid w:val="00CC7819"/>
    <w:rsid w:val="00CD0314"/>
    <w:rsid w:val="00CD0443"/>
    <w:rsid w:val="00CD047C"/>
    <w:rsid w:val="00CD060D"/>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4973"/>
    <w:rsid w:val="00CD50E7"/>
    <w:rsid w:val="00CD537A"/>
    <w:rsid w:val="00CD5CB6"/>
    <w:rsid w:val="00CD5D59"/>
    <w:rsid w:val="00CD5F22"/>
    <w:rsid w:val="00CD5F50"/>
    <w:rsid w:val="00CD64D0"/>
    <w:rsid w:val="00CD6646"/>
    <w:rsid w:val="00CD6C5A"/>
    <w:rsid w:val="00CD6D37"/>
    <w:rsid w:val="00CD72C2"/>
    <w:rsid w:val="00CD72D1"/>
    <w:rsid w:val="00CD75B5"/>
    <w:rsid w:val="00CD76AD"/>
    <w:rsid w:val="00CD7C80"/>
    <w:rsid w:val="00CD7E19"/>
    <w:rsid w:val="00CE0571"/>
    <w:rsid w:val="00CE09A3"/>
    <w:rsid w:val="00CE0E3B"/>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35F4"/>
    <w:rsid w:val="00CF395C"/>
    <w:rsid w:val="00CF39F5"/>
    <w:rsid w:val="00CF4DAF"/>
    <w:rsid w:val="00CF55F2"/>
    <w:rsid w:val="00CF605F"/>
    <w:rsid w:val="00CF65CF"/>
    <w:rsid w:val="00CF675E"/>
    <w:rsid w:val="00CF69C4"/>
    <w:rsid w:val="00CF72CB"/>
    <w:rsid w:val="00CF74C7"/>
    <w:rsid w:val="00D00358"/>
    <w:rsid w:val="00D00374"/>
    <w:rsid w:val="00D00917"/>
    <w:rsid w:val="00D00B30"/>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A19"/>
    <w:rsid w:val="00D22B4A"/>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71B9"/>
    <w:rsid w:val="00D473C9"/>
    <w:rsid w:val="00D4785A"/>
    <w:rsid w:val="00D47C73"/>
    <w:rsid w:val="00D5036B"/>
    <w:rsid w:val="00D5065F"/>
    <w:rsid w:val="00D50AC7"/>
    <w:rsid w:val="00D51019"/>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707"/>
    <w:rsid w:val="00D64952"/>
    <w:rsid w:val="00D6540B"/>
    <w:rsid w:val="00D6591F"/>
    <w:rsid w:val="00D663DA"/>
    <w:rsid w:val="00D6653E"/>
    <w:rsid w:val="00D66B01"/>
    <w:rsid w:val="00D675AF"/>
    <w:rsid w:val="00D67D7A"/>
    <w:rsid w:val="00D67E49"/>
    <w:rsid w:val="00D7096A"/>
    <w:rsid w:val="00D70B0A"/>
    <w:rsid w:val="00D70E97"/>
    <w:rsid w:val="00D71C66"/>
    <w:rsid w:val="00D7200D"/>
    <w:rsid w:val="00D72624"/>
    <w:rsid w:val="00D729E9"/>
    <w:rsid w:val="00D72A2D"/>
    <w:rsid w:val="00D72E57"/>
    <w:rsid w:val="00D740F6"/>
    <w:rsid w:val="00D74146"/>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AD2"/>
    <w:rsid w:val="00D83FA5"/>
    <w:rsid w:val="00D840CF"/>
    <w:rsid w:val="00D84444"/>
    <w:rsid w:val="00D855E8"/>
    <w:rsid w:val="00D85C16"/>
    <w:rsid w:val="00D86770"/>
    <w:rsid w:val="00D86FF5"/>
    <w:rsid w:val="00D87477"/>
    <w:rsid w:val="00D87E90"/>
    <w:rsid w:val="00D87FDD"/>
    <w:rsid w:val="00D90303"/>
    <w:rsid w:val="00D907EF"/>
    <w:rsid w:val="00D90C92"/>
    <w:rsid w:val="00D90D43"/>
    <w:rsid w:val="00D90F12"/>
    <w:rsid w:val="00D90F80"/>
    <w:rsid w:val="00D9114D"/>
    <w:rsid w:val="00D91669"/>
    <w:rsid w:val="00D91F6D"/>
    <w:rsid w:val="00D92E5C"/>
    <w:rsid w:val="00D9349C"/>
    <w:rsid w:val="00D93C96"/>
    <w:rsid w:val="00D93FEB"/>
    <w:rsid w:val="00D95924"/>
    <w:rsid w:val="00D95D40"/>
    <w:rsid w:val="00D96963"/>
    <w:rsid w:val="00D977C3"/>
    <w:rsid w:val="00D97A63"/>
    <w:rsid w:val="00D97DA3"/>
    <w:rsid w:val="00D97DD4"/>
    <w:rsid w:val="00DA0177"/>
    <w:rsid w:val="00DA049D"/>
    <w:rsid w:val="00DA0DEA"/>
    <w:rsid w:val="00DA0FA5"/>
    <w:rsid w:val="00DA1850"/>
    <w:rsid w:val="00DA1A03"/>
    <w:rsid w:val="00DA20C3"/>
    <w:rsid w:val="00DA2AAD"/>
    <w:rsid w:val="00DA3542"/>
    <w:rsid w:val="00DA356A"/>
    <w:rsid w:val="00DA3E50"/>
    <w:rsid w:val="00DA4A24"/>
    <w:rsid w:val="00DA4C83"/>
    <w:rsid w:val="00DA51CB"/>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38E6"/>
    <w:rsid w:val="00DB396C"/>
    <w:rsid w:val="00DB3B60"/>
    <w:rsid w:val="00DB4D65"/>
    <w:rsid w:val="00DB5C8E"/>
    <w:rsid w:val="00DB662D"/>
    <w:rsid w:val="00DB6E66"/>
    <w:rsid w:val="00DB714D"/>
    <w:rsid w:val="00DB7B2B"/>
    <w:rsid w:val="00DC0E65"/>
    <w:rsid w:val="00DC13DD"/>
    <w:rsid w:val="00DC1A15"/>
    <w:rsid w:val="00DC1C8F"/>
    <w:rsid w:val="00DC1D4F"/>
    <w:rsid w:val="00DC1D7B"/>
    <w:rsid w:val="00DC1EBF"/>
    <w:rsid w:val="00DC2BD3"/>
    <w:rsid w:val="00DC377A"/>
    <w:rsid w:val="00DC4779"/>
    <w:rsid w:val="00DC57BD"/>
    <w:rsid w:val="00DC64FF"/>
    <w:rsid w:val="00DC6BB9"/>
    <w:rsid w:val="00DC725C"/>
    <w:rsid w:val="00DC74A5"/>
    <w:rsid w:val="00DC7C8A"/>
    <w:rsid w:val="00DC7D0A"/>
    <w:rsid w:val="00DC7F73"/>
    <w:rsid w:val="00DD0873"/>
    <w:rsid w:val="00DD094F"/>
    <w:rsid w:val="00DD0C2C"/>
    <w:rsid w:val="00DD0EA7"/>
    <w:rsid w:val="00DD1388"/>
    <w:rsid w:val="00DD18FA"/>
    <w:rsid w:val="00DD1AA4"/>
    <w:rsid w:val="00DD2BD0"/>
    <w:rsid w:val="00DD2E82"/>
    <w:rsid w:val="00DD36A8"/>
    <w:rsid w:val="00DD40BA"/>
    <w:rsid w:val="00DD4A3C"/>
    <w:rsid w:val="00DD4C11"/>
    <w:rsid w:val="00DD4E23"/>
    <w:rsid w:val="00DD5DC5"/>
    <w:rsid w:val="00DD69DC"/>
    <w:rsid w:val="00DD6C37"/>
    <w:rsid w:val="00DD6DA7"/>
    <w:rsid w:val="00DD72D7"/>
    <w:rsid w:val="00DD7670"/>
    <w:rsid w:val="00DD78A4"/>
    <w:rsid w:val="00DE1153"/>
    <w:rsid w:val="00DE1445"/>
    <w:rsid w:val="00DE1586"/>
    <w:rsid w:val="00DE1B93"/>
    <w:rsid w:val="00DE1F11"/>
    <w:rsid w:val="00DE21F2"/>
    <w:rsid w:val="00DE2898"/>
    <w:rsid w:val="00DE2C7C"/>
    <w:rsid w:val="00DE2DDB"/>
    <w:rsid w:val="00DE32C9"/>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FED"/>
    <w:rsid w:val="00DF6572"/>
    <w:rsid w:val="00DF7443"/>
    <w:rsid w:val="00DF75BF"/>
    <w:rsid w:val="00DF7B99"/>
    <w:rsid w:val="00DF7D2E"/>
    <w:rsid w:val="00DF7F45"/>
    <w:rsid w:val="00E000AB"/>
    <w:rsid w:val="00E0020C"/>
    <w:rsid w:val="00E00373"/>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68DB"/>
    <w:rsid w:val="00E06F86"/>
    <w:rsid w:val="00E0709E"/>
    <w:rsid w:val="00E0713A"/>
    <w:rsid w:val="00E0719B"/>
    <w:rsid w:val="00E075E2"/>
    <w:rsid w:val="00E103CD"/>
    <w:rsid w:val="00E104D8"/>
    <w:rsid w:val="00E105BC"/>
    <w:rsid w:val="00E10ACA"/>
    <w:rsid w:val="00E10DEE"/>
    <w:rsid w:val="00E11BF1"/>
    <w:rsid w:val="00E11D50"/>
    <w:rsid w:val="00E11DAD"/>
    <w:rsid w:val="00E11E28"/>
    <w:rsid w:val="00E11E59"/>
    <w:rsid w:val="00E1200B"/>
    <w:rsid w:val="00E12547"/>
    <w:rsid w:val="00E12599"/>
    <w:rsid w:val="00E12D60"/>
    <w:rsid w:val="00E130F8"/>
    <w:rsid w:val="00E137B9"/>
    <w:rsid w:val="00E13C74"/>
    <w:rsid w:val="00E13DB3"/>
    <w:rsid w:val="00E143EE"/>
    <w:rsid w:val="00E14463"/>
    <w:rsid w:val="00E14EF6"/>
    <w:rsid w:val="00E1501C"/>
    <w:rsid w:val="00E1563F"/>
    <w:rsid w:val="00E15B26"/>
    <w:rsid w:val="00E15DA7"/>
    <w:rsid w:val="00E15F4B"/>
    <w:rsid w:val="00E15FF4"/>
    <w:rsid w:val="00E169D5"/>
    <w:rsid w:val="00E177F5"/>
    <w:rsid w:val="00E17857"/>
    <w:rsid w:val="00E17C64"/>
    <w:rsid w:val="00E17C68"/>
    <w:rsid w:val="00E17F29"/>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4015"/>
    <w:rsid w:val="00E241A4"/>
    <w:rsid w:val="00E24603"/>
    <w:rsid w:val="00E247AF"/>
    <w:rsid w:val="00E24BD9"/>
    <w:rsid w:val="00E24D3B"/>
    <w:rsid w:val="00E25340"/>
    <w:rsid w:val="00E257C4"/>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1388"/>
    <w:rsid w:val="00E41B0F"/>
    <w:rsid w:val="00E4211C"/>
    <w:rsid w:val="00E422E3"/>
    <w:rsid w:val="00E428BD"/>
    <w:rsid w:val="00E42A27"/>
    <w:rsid w:val="00E43301"/>
    <w:rsid w:val="00E43424"/>
    <w:rsid w:val="00E4353F"/>
    <w:rsid w:val="00E43CDA"/>
    <w:rsid w:val="00E43DF8"/>
    <w:rsid w:val="00E43F05"/>
    <w:rsid w:val="00E4400F"/>
    <w:rsid w:val="00E4407F"/>
    <w:rsid w:val="00E44540"/>
    <w:rsid w:val="00E4508C"/>
    <w:rsid w:val="00E45341"/>
    <w:rsid w:val="00E45854"/>
    <w:rsid w:val="00E45F4B"/>
    <w:rsid w:val="00E46160"/>
    <w:rsid w:val="00E4629F"/>
    <w:rsid w:val="00E46554"/>
    <w:rsid w:val="00E46D30"/>
    <w:rsid w:val="00E47627"/>
    <w:rsid w:val="00E47658"/>
    <w:rsid w:val="00E47E41"/>
    <w:rsid w:val="00E50112"/>
    <w:rsid w:val="00E5051D"/>
    <w:rsid w:val="00E508E9"/>
    <w:rsid w:val="00E50C66"/>
    <w:rsid w:val="00E50D49"/>
    <w:rsid w:val="00E50D97"/>
    <w:rsid w:val="00E5114D"/>
    <w:rsid w:val="00E51485"/>
    <w:rsid w:val="00E51A35"/>
    <w:rsid w:val="00E51C3F"/>
    <w:rsid w:val="00E51C91"/>
    <w:rsid w:val="00E51FFD"/>
    <w:rsid w:val="00E5245C"/>
    <w:rsid w:val="00E52FA7"/>
    <w:rsid w:val="00E5333A"/>
    <w:rsid w:val="00E534E3"/>
    <w:rsid w:val="00E536E1"/>
    <w:rsid w:val="00E53A02"/>
    <w:rsid w:val="00E53BFE"/>
    <w:rsid w:val="00E53CBC"/>
    <w:rsid w:val="00E546A1"/>
    <w:rsid w:val="00E54838"/>
    <w:rsid w:val="00E54C7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31AA"/>
    <w:rsid w:val="00E637F5"/>
    <w:rsid w:val="00E63D36"/>
    <w:rsid w:val="00E63EFE"/>
    <w:rsid w:val="00E64183"/>
    <w:rsid w:val="00E645B1"/>
    <w:rsid w:val="00E64F57"/>
    <w:rsid w:val="00E6526F"/>
    <w:rsid w:val="00E655AC"/>
    <w:rsid w:val="00E656F0"/>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499"/>
    <w:rsid w:val="00E8673C"/>
    <w:rsid w:val="00E8692B"/>
    <w:rsid w:val="00E86947"/>
    <w:rsid w:val="00E87526"/>
    <w:rsid w:val="00E87634"/>
    <w:rsid w:val="00E8784E"/>
    <w:rsid w:val="00E90CE3"/>
    <w:rsid w:val="00E91D56"/>
    <w:rsid w:val="00E920D8"/>
    <w:rsid w:val="00E92855"/>
    <w:rsid w:val="00E92F4F"/>
    <w:rsid w:val="00E93089"/>
    <w:rsid w:val="00E93697"/>
    <w:rsid w:val="00E938B7"/>
    <w:rsid w:val="00E93987"/>
    <w:rsid w:val="00E9432D"/>
    <w:rsid w:val="00E947C2"/>
    <w:rsid w:val="00E949CA"/>
    <w:rsid w:val="00E94CCA"/>
    <w:rsid w:val="00E95081"/>
    <w:rsid w:val="00E955F8"/>
    <w:rsid w:val="00E958B4"/>
    <w:rsid w:val="00E95FCF"/>
    <w:rsid w:val="00E96562"/>
    <w:rsid w:val="00E96620"/>
    <w:rsid w:val="00E96A39"/>
    <w:rsid w:val="00E96BC1"/>
    <w:rsid w:val="00E97075"/>
    <w:rsid w:val="00E973C3"/>
    <w:rsid w:val="00E9756C"/>
    <w:rsid w:val="00E97674"/>
    <w:rsid w:val="00EA06A6"/>
    <w:rsid w:val="00EA082D"/>
    <w:rsid w:val="00EA0A2A"/>
    <w:rsid w:val="00EA0A8D"/>
    <w:rsid w:val="00EA0C19"/>
    <w:rsid w:val="00EA0E43"/>
    <w:rsid w:val="00EA1626"/>
    <w:rsid w:val="00EA1E1D"/>
    <w:rsid w:val="00EA1E67"/>
    <w:rsid w:val="00EA2A89"/>
    <w:rsid w:val="00EA3C24"/>
    <w:rsid w:val="00EA4465"/>
    <w:rsid w:val="00EA497A"/>
    <w:rsid w:val="00EA5319"/>
    <w:rsid w:val="00EA55FB"/>
    <w:rsid w:val="00EA5997"/>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4E3"/>
    <w:rsid w:val="00EB4AD2"/>
    <w:rsid w:val="00EB5246"/>
    <w:rsid w:val="00EB5742"/>
    <w:rsid w:val="00EB68AA"/>
    <w:rsid w:val="00EB6999"/>
    <w:rsid w:val="00EB6DF3"/>
    <w:rsid w:val="00EB6E97"/>
    <w:rsid w:val="00EB7F31"/>
    <w:rsid w:val="00EC0F03"/>
    <w:rsid w:val="00EC1A2A"/>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DEA"/>
    <w:rsid w:val="00ED2268"/>
    <w:rsid w:val="00ED2F27"/>
    <w:rsid w:val="00ED31C6"/>
    <w:rsid w:val="00ED3774"/>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E014A"/>
    <w:rsid w:val="00EE01F0"/>
    <w:rsid w:val="00EE084A"/>
    <w:rsid w:val="00EE133B"/>
    <w:rsid w:val="00EE15C1"/>
    <w:rsid w:val="00EE1751"/>
    <w:rsid w:val="00EE1DB7"/>
    <w:rsid w:val="00EE2572"/>
    <w:rsid w:val="00EE2BDD"/>
    <w:rsid w:val="00EE321C"/>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4008"/>
    <w:rsid w:val="00EF557F"/>
    <w:rsid w:val="00EF5987"/>
    <w:rsid w:val="00EF5ABA"/>
    <w:rsid w:val="00EF5BA3"/>
    <w:rsid w:val="00EF5DA7"/>
    <w:rsid w:val="00EF67BC"/>
    <w:rsid w:val="00EF7585"/>
    <w:rsid w:val="00EF79F1"/>
    <w:rsid w:val="00EF7F0B"/>
    <w:rsid w:val="00EF7F5D"/>
    <w:rsid w:val="00F00296"/>
    <w:rsid w:val="00F003F8"/>
    <w:rsid w:val="00F0064F"/>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A7C"/>
    <w:rsid w:val="00F10DF7"/>
    <w:rsid w:val="00F10F03"/>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9F6"/>
    <w:rsid w:val="00F17F4E"/>
    <w:rsid w:val="00F2020B"/>
    <w:rsid w:val="00F2042B"/>
    <w:rsid w:val="00F207AB"/>
    <w:rsid w:val="00F209D9"/>
    <w:rsid w:val="00F20A0A"/>
    <w:rsid w:val="00F21549"/>
    <w:rsid w:val="00F21BA0"/>
    <w:rsid w:val="00F21D67"/>
    <w:rsid w:val="00F222F3"/>
    <w:rsid w:val="00F225DB"/>
    <w:rsid w:val="00F22811"/>
    <w:rsid w:val="00F22FC8"/>
    <w:rsid w:val="00F23838"/>
    <w:rsid w:val="00F238DF"/>
    <w:rsid w:val="00F23ADB"/>
    <w:rsid w:val="00F23B7B"/>
    <w:rsid w:val="00F23F01"/>
    <w:rsid w:val="00F240FB"/>
    <w:rsid w:val="00F243C6"/>
    <w:rsid w:val="00F243F1"/>
    <w:rsid w:val="00F251D1"/>
    <w:rsid w:val="00F25222"/>
    <w:rsid w:val="00F257D7"/>
    <w:rsid w:val="00F2632D"/>
    <w:rsid w:val="00F26345"/>
    <w:rsid w:val="00F2657E"/>
    <w:rsid w:val="00F26F88"/>
    <w:rsid w:val="00F27202"/>
    <w:rsid w:val="00F27A01"/>
    <w:rsid w:val="00F30002"/>
    <w:rsid w:val="00F300DC"/>
    <w:rsid w:val="00F3047B"/>
    <w:rsid w:val="00F30C58"/>
    <w:rsid w:val="00F30DEA"/>
    <w:rsid w:val="00F31936"/>
    <w:rsid w:val="00F31A15"/>
    <w:rsid w:val="00F31F50"/>
    <w:rsid w:val="00F320F5"/>
    <w:rsid w:val="00F3253C"/>
    <w:rsid w:val="00F32714"/>
    <w:rsid w:val="00F328A1"/>
    <w:rsid w:val="00F32BDA"/>
    <w:rsid w:val="00F32D61"/>
    <w:rsid w:val="00F33306"/>
    <w:rsid w:val="00F3342A"/>
    <w:rsid w:val="00F338E3"/>
    <w:rsid w:val="00F33FCF"/>
    <w:rsid w:val="00F3423B"/>
    <w:rsid w:val="00F342FC"/>
    <w:rsid w:val="00F34324"/>
    <w:rsid w:val="00F34A01"/>
    <w:rsid w:val="00F34C42"/>
    <w:rsid w:val="00F35123"/>
    <w:rsid w:val="00F35B54"/>
    <w:rsid w:val="00F35D77"/>
    <w:rsid w:val="00F35D81"/>
    <w:rsid w:val="00F376D0"/>
    <w:rsid w:val="00F37DFA"/>
    <w:rsid w:val="00F40E2A"/>
    <w:rsid w:val="00F415BB"/>
    <w:rsid w:val="00F41CB4"/>
    <w:rsid w:val="00F42679"/>
    <w:rsid w:val="00F42E13"/>
    <w:rsid w:val="00F43BC4"/>
    <w:rsid w:val="00F44326"/>
    <w:rsid w:val="00F44D00"/>
    <w:rsid w:val="00F44F23"/>
    <w:rsid w:val="00F45267"/>
    <w:rsid w:val="00F4527B"/>
    <w:rsid w:val="00F45FAF"/>
    <w:rsid w:val="00F46460"/>
    <w:rsid w:val="00F46984"/>
    <w:rsid w:val="00F469BB"/>
    <w:rsid w:val="00F47598"/>
    <w:rsid w:val="00F477D4"/>
    <w:rsid w:val="00F5053B"/>
    <w:rsid w:val="00F50634"/>
    <w:rsid w:val="00F50643"/>
    <w:rsid w:val="00F50E89"/>
    <w:rsid w:val="00F51389"/>
    <w:rsid w:val="00F5144A"/>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F33"/>
    <w:rsid w:val="00F56F34"/>
    <w:rsid w:val="00F57369"/>
    <w:rsid w:val="00F57842"/>
    <w:rsid w:val="00F602AF"/>
    <w:rsid w:val="00F603F6"/>
    <w:rsid w:val="00F60C84"/>
    <w:rsid w:val="00F61615"/>
    <w:rsid w:val="00F61C0A"/>
    <w:rsid w:val="00F62F7E"/>
    <w:rsid w:val="00F630E5"/>
    <w:rsid w:val="00F63976"/>
    <w:rsid w:val="00F63BD2"/>
    <w:rsid w:val="00F6404D"/>
    <w:rsid w:val="00F641AE"/>
    <w:rsid w:val="00F644E7"/>
    <w:rsid w:val="00F64B3E"/>
    <w:rsid w:val="00F65259"/>
    <w:rsid w:val="00F6526C"/>
    <w:rsid w:val="00F6598A"/>
    <w:rsid w:val="00F6634D"/>
    <w:rsid w:val="00F66AEA"/>
    <w:rsid w:val="00F66E70"/>
    <w:rsid w:val="00F673BD"/>
    <w:rsid w:val="00F67B61"/>
    <w:rsid w:val="00F67E8D"/>
    <w:rsid w:val="00F70232"/>
    <w:rsid w:val="00F702A5"/>
    <w:rsid w:val="00F70FD4"/>
    <w:rsid w:val="00F71EE3"/>
    <w:rsid w:val="00F71FE7"/>
    <w:rsid w:val="00F72194"/>
    <w:rsid w:val="00F7224D"/>
    <w:rsid w:val="00F722EF"/>
    <w:rsid w:val="00F7233B"/>
    <w:rsid w:val="00F7350A"/>
    <w:rsid w:val="00F73CD2"/>
    <w:rsid w:val="00F73EEA"/>
    <w:rsid w:val="00F74059"/>
    <w:rsid w:val="00F741DB"/>
    <w:rsid w:val="00F750E5"/>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4511"/>
    <w:rsid w:val="00F8461A"/>
    <w:rsid w:val="00F84BEB"/>
    <w:rsid w:val="00F84EFB"/>
    <w:rsid w:val="00F85441"/>
    <w:rsid w:val="00F85523"/>
    <w:rsid w:val="00F86CB5"/>
    <w:rsid w:val="00F87C10"/>
    <w:rsid w:val="00F9001F"/>
    <w:rsid w:val="00F90053"/>
    <w:rsid w:val="00F9024E"/>
    <w:rsid w:val="00F902C3"/>
    <w:rsid w:val="00F9044E"/>
    <w:rsid w:val="00F90D35"/>
    <w:rsid w:val="00F91A5E"/>
    <w:rsid w:val="00F9216F"/>
    <w:rsid w:val="00F9264E"/>
    <w:rsid w:val="00F92BC4"/>
    <w:rsid w:val="00F9336C"/>
    <w:rsid w:val="00F933F7"/>
    <w:rsid w:val="00F93740"/>
    <w:rsid w:val="00F9443D"/>
    <w:rsid w:val="00F94466"/>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4499"/>
    <w:rsid w:val="00FA473A"/>
    <w:rsid w:val="00FA48B1"/>
    <w:rsid w:val="00FA49AA"/>
    <w:rsid w:val="00FA4B74"/>
    <w:rsid w:val="00FA4BAD"/>
    <w:rsid w:val="00FA5C81"/>
    <w:rsid w:val="00FA5C95"/>
    <w:rsid w:val="00FA5D34"/>
    <w:rsid w:val="00FA6066"/>
    <w:rsid w:val="00FA6C90"/>
    <w:rsid w:val="00FA777D"/>
    <w:rsid w:val="00FA7D8E"/>
    <w:rsid w:val="00FB1A0A"/>
    <w:rsid w:val="00FB208A"/>
    <w:rsid w:val="00FB2299"/>
    <w:rsid w:val="00FB273E"/>
    <w:rsid w:val="00FB280A"/>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25"/>
    <w:rsid w:val="00FC2351"/>
    <w:rsid w:val="00FC2506"/>
    <w:rsid w:val="00FC28F0"/>
    <w:rsid w:val="00FC3B7C"/>
    <w:rsid w:val="00FC3C19"/>
    <w:rsid w:val="00FC3D35"/>
    <w:rsid w:val="00FC463F"/>
    <w:rsid w:val="00FC46BC"/>
    <w:rsid w:val="00FC59B6"/>
    <w:rsid w:val="00FC60B5"/>
    <w:rsid w:val="00FC6613"/>
    <w:rsid w:val="00FC666D"/>
    <w:rsid w:val="00FC69F5"/>
    <w:rsid w:val="00FC7572"/>
    <w:rsid w:val="00FC76A2"/>
    <w:rsid w:val="00FC785C"/>
    <w:rsid w:val="00FD063A"/>
    <w:rsid w:val="00FD0A18"/>
    <w:rsid w:val="00FD0ED5"/>
    <w:rsid w:val="00FD1494"/>
    <w:rsid w:val="00FD1BEA"/>
    <w:rsid w:val="00FD25AF"/>
    <w:rsid w:val="00FD2742"/>
    <w:rsid w:val="00FD316B"/>
    <w:rsid w:val="00FD37B9"/>
    <w:rsid w:val="00FD3B0E"/>
    <w:rsid w:val="00FD45BD"/>
    <w:rsid w:val="00FD4DF8"/>
    <w:rsid w:val="00FD5595"/>
    <w:rsid w:val="00FD592E"/>
    <w:rsid w:val="00FD622A"/>
    <w:rsid w:val="00FD63E5"/>
    <w:rsid w:val="00FD683D"/>
    <w:rsid w:val="00FD6D1B"/>
    <w:rsid w:val="00FD7118"/>
    <w:rsid w:val="00FD720D"/>
    <w:rsid w:val="00FD769A"/>
    <w:rsid w:val="00FD7801"/>
    <w:rsid w:val="00FD7B61"/>
    <w:rsid w:val="00FD7F35"/>
    <w:rsid w:val="00FD7F43"/>
    <w:rsid w:val="00FE060F"/>
    <w:rsid w:val="00FE067C"/>
    <w:rsid w:val="00FE095C"/>
    <w:rsid w:val="00FE0F80"/>
    <w:rsid w:val="00FE1CB6"/>
    <w:rsid w:val="00FE2331"/>
    <w:rsid w:val="00FE254D"/>
    <w:rsid w:val="00FE30D7"/>
    <w:rsid w:val="00FE33F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86C"/>
    <w:rsid w:val="00FF08CB"/>
    <w:rsid w:val="00FF0C15"/>
    <w:rsid w:val="00FF104B"/>
    <w:rsid w:val="00FF205F"/>
    <w:rsid w:val="00FF2339"/>
    <w:rsid w:val="00FF33A8"/>
    <w:rsid w:val="00FF380C"/>
    <w:rsid w:val="00FF4498"/>
    <w:rsid w:val="00FF4793"/>
    <w:rsid w:val="00FF49BC"/>
    <w:rsid w:val="00FF4A12"/>
    <w:rsid w:val="00FF4FA4"/>
    <w:rsid w:val="00FF5502"/>
    <w:rsid w:val="00FF60AB"/>
    <w:rsid w:val="00FF60E7"/>
    <w:rsid w:val="00FF64DA"/>
    <w:rsid w:val="00FF7E55"/>
    <w:rsid w:val="01174D3D"/>
    <w:rsid w:val="011B1EE7"/>
    <w:rsid w:val="011D20FD"/>
    <w:rsid w:val="0123466C"/>
    <w:rsid w:val="012657E1"/>
    <w:rsid w:val="01340C34"/>
    <w:rsid w:val="0141063E"/>
    <w:rsid w:val="015248A1"/>
    <w:rsid w:val="015A12BD"/>
    <w:rsid w:val="017A5C08"/>
    <w:rsid w:val="01947765"/>
    <w:rsid w:val="01A07D3C"/>
    <w:rsid w:val="01A45B04"/>
    <w:rsid w:val="01A50A5A"/>
    <w:rsid w:val="01BB6CFD"/>
    <w:rsid w:val="01C019BC"/>
    <w:rsid w:val="01C44C3B"/>
    <w:rsid w:val="01CA3376"/>
    <w:rsid w:val="01CC4899"/>
    <w:rsid w:val="01E45B75"/>
    <w:rsid w:val="01ED53EE"/>
    <w:rsid w:val="02051E43"/>
    <w:rsid w:val="0206763F"/>
    <w:rsid w:val="021A7364"/>
    <w:rsid w:val="02211FAA"/>
    <w:rsid w:val="022617DD"/>
    <w:rsid w:val="023D7FD0"/>
    <w:rsid w:val="024D3729"/>
    <w:rsid w:val="0250370C"/>
    <w:rsid w:val="02635ECD"/>
    <w:rsid w:val="02685EB7"/>
    <w:rsid w:val="02706814"/>
    <w:rsid w:val="02762C0E"/>
    <w:rsid w:val="02904718"/>
    <w:rsid w:val="029844A4"/>
    <w:rsid w:val="029D2875"/>
    <w:rsid w:val="02AB3172"/>
    <w:rsid w:val="02B5014B"/>
    <w:rsid w:val="02BF4507"/>
    <w:rsid w:val="02D36D81"/>
    <w:rsid w:val="02DB1834"/>
    <w:rsid w:val="02F20FE6"/>
    <w:rsid w:val="030D08AC"/>
    <w:rsid w:val="031A4EB6"/>
    <w:rsid w:val="031A65B3"/>
    <w:rsid w:val="031E2E7C"/>
    <w:rsid w:val="032B4FED"/>
    <w:rsid w:val="035957D7"/>
    <w:rsid w:val="03597E34"/>
    <w:rsid w:val="035C1A80"/>
    <w:rsid w:val="038E6CD4"/>
    <w:rsid w:val="03954BC0"/>
    <w:rsid w:val="03A333D0"/>
    <w:rsid w:val="03AA2ACB"/>
    <w:rsid w:val="03AC20CF"/>
    <w:rsid w:val="03B300F3"/>
    <w:rsid w:val="03D14A38"/>
    <w:rsid w:val="03E93E2B"/>
    <w:rsid w:val="03EA3B98"/>
    <w:rsid w:val="03F21E19"/>
    <w:rsid w:val="03FB2283"/>
    <w:rsid w:val="04050902"/>
    <w:rsid w:val="041163BE"/>
    <w:rsid w:val="0424353A"/>
    <w:rsid w:val="04284BF4"/>
    <w:rsid w:val="042D6BCB"/>
    <w:rsid w:val="04312A0A"/>
    <w:rsid w:val="04382452"/>
    <w:rsid w:val="04394FE3"/>
    <w:rsid w:val="044A054F"/>
    <w:rsid w:val="044B378D"/>
    <w:rsid w:val="044B73FB"/>
    <w:rsid w:val="044C2825"/>
    <w:rsid w:val="044E26F1"/>
    <w:rsid w:val="044E2E22"/>
    <w:rsid w:val="04570E13"/>
    <w:rsid w:val="046F4D93"/>
    <w:rsid w:val="04A552B2"/>
    <w:rsid w:val="04A74F2D"/>
    <w:rsid w:val="04B14CF4"/>
    <w:rsid w:val="04BE40B0"/>
    <w:rsid w:val="04C85E73"/>
    <w:rsid w:val="04CA4A43"/>
    <w:rsid w:val="04DB0D1F"/>
    <w:rsid w:val="04F755B0"/>
    <w:rsid w:val="05185259"/>
    <w:rsid w:val="051E5EF5"/>
    <w:rsid w:val="05277D94"/>
    <w:rsid w:val="052E1A69"/>
    <w:rsid w:val="05606AAE"/>
    <w:rsid w:val="05680AF0"/>
    <w:rsid w:val="056B5BA1"/>
    <w:rsid w:val="056D4A1C"/>
    <w:rsid w:val="058A6CEC"/>
    <w:rsid w:val="0593606D"/>
    <w:rsid w:val="059E433B"/>
    <w:rsid w:val="05A07D29"/>
    <w:rsid w:val="05AF66F6"/>
    <w:rsid w:val="05B1130C"/>
    <w:rsid w:val="05B57C15"/>
    <w:rsid w:val="05C31A39"/>
    <w:rsid w:val="05C84BF3"/>
    <w:rsid w:val="05D01695"/>
    <w:rsid w:val="05EB05C1"/>
    <w:rsid w:val="05ED15BA"/>
    <w:rsid w:val="05F33F5D"/>
    <w:rsid w:val="05F91134"/>
    <w:rsid w:val="05FE006A"/>
    <w:rsid w:val="060463B0"/>
    <w:rsid w:val="061D6D84"/>
    <w:rsid w:val="0638076B"/>
    <w:rsid w:val="063A26BB"/>
    <w:rsid w:val="06514A59"/>
    <w:rsid w:val="06557BFD"/>
    <w:rsid w:val="06603FAA"/>
    <w:rsid w:val="066452F1"/>
    <w:rsid w:val="06755E7D"/>
    <w:rsid w:val="067F2B9F"/>
    <w:rsid w:val="068A6198"/>
    <w:rsid w:val="068B1541"/>
    <w:rsid w:val="06997186"/>
    <w:rsid w:val="06B9015A"/>
    <w:rsid w:val="06CF59D5"/>
    <w:rsid w:val="06D8107E"/>
    <w:rsid w:val="06E44688"/>
    <w:rsid w:val="06E81F56"/>
    <w:rsid w:val="06EB3359"/>
    <w:rsid w:val="06EF2D62"/>
    <w:rsid w:val="06EF4D1F"/>
    <w:rsid w:val="070A2F27"/>
    <w:rsid w:val="0717632E"/>
    <w:rsid w:val="071B0145"/>
    <w:rsid w:val="072A48BF"/>
    <w:rsid w:val="072B11D2"/>
    <w:rsid w:val="072C15D9"/>
    <w:rsid w:val="072D18D5"/>
    <w:rsid w:val="074424B9"/>
    <w:rsid w:val="074A5E21"/>
    <w:rsid w:val="074C2539"/>
    <w:rsid w:val="0766648A"/>
    <w:rsid w:val="07735AAD"/>
    <w:rsid w:val="078274A4"/>
    <w:rsid w:val="078407A6"/>
    <w:rsid w:val="07996E6B"/>
    <w:rsid w:val="07A71BF3"/>
    <w:rsid w:val="07B0576D"/>
    <w:rsid w:val="07BE62B2"/>
    <w:rsid w:val="07CE397B"/>
    <w:rsid w:val="07D0767B"/>
    <w:rsid w:val="07EC15FF"/>
    <w:rsid w:val="07F40E68"/>
    <w:rsid w:val="082873B4"/>
    <w:rsid w:val="08290A0B"/>
    <w:rsid w:val="08303494"/>
    <w:rsid w:val="08631DDC"/>
    <w:rsid w:val="08701447"/>
    <w:rsid w:val="089416A1"/>
    <w:rsid w:val="089C15A3"/>
    <w:rsid w:val="08A57097"/>
    <w:rsid w:val="08AE215C"/>
    <w:rsid w:val="08B81E66"/>
    <w:rsid w:val="08D362CD"/>
    <w:rsid w:val="08D611E8"/>
    <w:rsid w:val="08D62909"/>
    <w:rsid w:val="08EE01A2"/>
    <w:rsid w:val="090A0102"/>
    <w:rsid w:val="09244A9C"/>
    <w:rsid w:val="092B3646"/>
    <w:rsid w:val="09327320"/>
    <w:rsid w:val="094D216A"/>
    <w:rsid w:val="094E0528"/>
    <w:rsid w:val="098924B9"/>
    <w:rsid w:val="09933827"/>
    <w:rsid w:val="09935D6D"/>
    <w:rsid w:val="09A2024A"/>
    <w:rsid w:val="09AB68D0"/>
    <w:rsid w:val="09BB31C8"/>
    <w:rsid w:val="09BE4234"/>
    <w:rsid w:val="09C21F1C"/>
    <w:rsid w:val="0A0F4884"/>
    <w:rsid w:val="0A2126CC"/>
    <w:rsid w:val="0A2C24EC"/>
    <w:rsid w:val="0A2D27DC"/>
    <w:rsid w:val="0A35115B"/>
    <w:rsid w:val="0A3934FE"/>
    <w:rsid w:val="0A3A3618"/>
    <w:rsid w:val="0A4B5446"/>
    <w:rsid w:val="0A69218D"/>
    <w:rsid w:val="0A98740E"/>
    <w:rsid w:val="0A9D5678"/>
    <w:rsid w:val="0AB06E82"/>
    <w:rsid w:val="0AB93E3D"/>
    <w:rsid w:val="0ABB2F1D"/>
    <w:rsid w:val="0ABD7DC8"/>
    <w:rsid w:val="0ABE6E26"/>
    <w:rsid w:val="0AC62381"/>
    <w:rsid w:val="0AD02D6B"/>
    <w:rsid w:val="0AD57671"/>
    <w:rsid w:val="0ADB022B"/>
    <w:rsid w:val="0AE353E2"/>
    <w:rsid w:val="0AE6503F"/>
    <w:rsid w:val="0AF21B79"/>
    <w:rsid w:val="0AF33920"/>
    <w:rsid w:val="0AF37858"/>
    <w:rsid w:val="0AF37B18"/>
    <w:rsid w:val="0AFB460A"/>
    <w:rsid w:val="0AFC185E"/>
    <w:rsid w:val="0B56143D"/>
    <w:rsid w:val="0B6237DA"/>
    <w:rsid w:val="0B87696B"/>
    <w:rsid w:val="0B8C11DF"/>
    <w:rsid w:val="0B91235B"/>
    <w:rsid w:val="0B947299"/>
    <w:rsid w:val="0B9B05CA"/>
    <w:rsid w:val="0BB37A69"/>
    <w:rsid w:val="0BB75558"/>
    <w:rsid w:val="0BBB7638"/>
    <w:rsid w:val="0BC13685"/>
    <w:rsid w:val="0BC43E5E"/>
    <w:rsid w:val="0BC7026B"/>
    <w:rsid w:val="0BCA1CA8"/>
    <w:rsid w:val="0BD12918"/>
    <w:rsid w:val="0BD44B2F"/>
    <w:rsid w:val="0BD46E0E"/>
    <w:rsid w:val="0BD83903"/>
    <w:rsid w:val="0BDD3FC3"/>
    <w:rsid w:val="0BDE276C"/>
    <w:rsid w:val="0BFE130D"/>
    <w:rsid w:val="0C036137"/>
    <w:rsid w:val="0C064D8E"/>
    <w:rsid w:val="0C093E1C"/>
    <w:rsid w:val="0C226A4E"/>
    <w:rsid w:val="0C2A5A6B"/>
    <w:rsid w:val="0C387003"/>
    <w:rsid w:val="0C453FB9"/>
    <w:rsid w:val="0C5C4D49"/>
    <w:rsid w:val="0C700B35"/>
    <w:rsid w:val="0CB25C1F"/>
    <w:rsid w:val="0CBA5A7A"/>
    <w:rsid w:val="0CCA7186"/>
    <w:rsid w:val="0CE12836"/>
    <w:rsid w:val="0CE46305"/>
    <w:rsid w:val="0CE55D64"/>
    <w:rsid w:val="0CED77CD"/>
    <w:rsid w:val="0CFF140C"/>
    <w:rsid w:val="0D3A0B86"/>
    <w:rsid w:val="0D412130"/>
    <w:rsid w:val="0D683C33"/>
    <w:rsid w:val="0D6A2F81"/>
    <w:rsid w:val="0D6A34B3"/>
    <w:rsid w:val="0D6A48D7"/>
    <w:rsid w:val="0D777F4C"/>
    <w:rsid w:val="0D806FE9"/>
    <w:rsid w:val="0D925910"/>
    <w:rsid w:val="0D967AFA"/>
    <w:rsid w:val="0DA904C3"/>
    <w:rsid w:val="0DB9705F"/>
    <w:rsid w:val="0DBA4672"/>
    <w:rsid w:val="0DCB6DCA"/>
    <w:rsid w:val="0DE755BD"/>
    <w:rsid w:val="0DF22E81"/>
    <w:rsid w:val="0DF5112E"/>
    <w:rsid w:val="0E01767B"/>
    <w:rsid w:val="0E116031"/>
    <w:rsid w:val="0E1670F8"/>
    <w:rsid w:val="0E1A44DB"/>
    <w:rsid w:val="0E1C7B1C"/>
    <w:rsid w:val="0E297AB7"/>
    <w:rsid w:val="0E357383"/>
    <w:rsid w:val="0E3814A7"/>
    <w:rsid w:val="0E477ACA"/>
    <w:rsid w:val="0E49167E"/>
    <w:rsid w:val="0E4D7797"/>
    <w:rsid w:val="0E610277"/>
    <w:rsid w:val="0E6D0A4E"/>
    <w:rsid w:val="0E78059E"/>
    <w:rsid w:val="0EBE5EDE"/>
    <w:rsid w:val="0EC51F68"/>
    <w:rsid w:val="0EC9692C"/>
    <w:rsid w:val="0ED832C5"/>
    <w:rsid w:val="0EDD0534"/>
    <w:rsid w:val="0EDF3E7F"/>
    <w:rsid w:val="0EE43050"/>
    <w:rsid w:val="0EF04C1E"/>
    <w:rsid w:val="0EF436CF"/>
    <w:rsid w:val="0EFB2BC2"/>
    <w:rsid w:val="0F01012E"/>
    <w:rsid w:val="0F1056E2"/>
    <w:rsid w:val="0F327E83"/>
    <w:rsid w:val="0F3C3A9F"/>
    <w:rsid w:val="0F48279C"/>
    <w:rsid w:val="0F7E6800"/>
    <w:rsid w:val="0F875227"/>
    <w:rsid w:val="0F910427"/>
    <w:rsid w:val="0FC179E4"/>
    <w:rsid w:val="0FC32B6D"/>
    <w:rsid w:val="0FCD62E5"/>
    <w:rsid w:val="0FD66B2E"/>
    <w:rsid w:val="0FE412E6"/>
    <w:rsid w:val="0FF2587B"/>
    <w:rsid w:val="101A6E61"/>
    <w:rsid w:val="10343EB4"/>
    <w:rsid w:val="103B6721"/>
    <w:rsid w:val="10437F28"/>
    <w:rsid w:val="104668F3"/>
    <w:rsid w:val="10492BD9"/>
    <w:rsid w:val="10545C66"/>
    <w:rsid w:val="105958E0"/>
    <w:rsid w:val="10862CF1"/>
    <w:rsid w:val="109F7378"/>
    <w:rsid w:val="10A04B0D"/>
    <w:rsid w:val="10B37468"/>
    <w:rsid w:val="10BD2C03"/>
    <w:rsid w:val="10E50BFF"/>
    <w:rsid w:val="10ED3C77"/>
    <w:rsid w:val="10F3326B"/>
    <w:rsid w:val="10FA1FB3"/>
    <w:rsid w:val="11025DC9"/>
    <w:rsid w:val="110F1B65"/>
    <w:rsid w:val="111953E3"/>
    <w:rsid w:val="11332D4B"/>
    <w:rsid w:val="11437956"/>
    <w:rsid w:val="115535DE"/>
    <w:rsid w:val="11684D9B"/>
    <w:rsid w:val="117161FE"/>
    <w:rsid w:val="11746240"/>
    <w:rsid w:val="117E11B1"/>
    <w:rsid w:val="11836D03"/>
    <w:rsid w:val="11853F0F"/>
    <w:rsid w:val="11896402"/>
    <w:rsid w:val="119931BC"/>
    <w:rsid w:val="1199330A"/>
    <w:rsid w:val="11A66AD9"/>
    <w:rsid w:val="11A73353"/>
    <w:rsid w:val="11AD2160"/>
    <w:rsid w:val="11B50BA4"/>
    <w:rsid w:val="11BB0A95"/>
    <w:rsid w:val="11BD3787"/>
    <w:rsid w:val="11C17C0E"/>
    <w:rsid w:val="11D63A06"/>
    <w:rsid w:val="11E9070B"/>
    <w:rsid w:val="11ED4AC9"/>
    <w:rsid w:val="12037F31"/>
    <w:rsid w:val="12301D1D"/>
    <w:rsid w:val="12346E67"/>
    <w:rsid w:val="1238685D"/>
    <w:rsid w:val="123E166B"/>
    <w:rsid w:val="12427BF2"/>
    <w:rsid w:val="125D306F"/>
    <w:rsid w:val="125E3111"/>
    <w:rsid w:val="12641962"/>
    <w:rsid w:val="126A1A16"/>
    <w:rsid w:val="12787825"/>
    <w:rsid w:val="128A7696"/>
    <w:rsid w:val="129004B0"/>
    <w:rsid w:val="129B759D"/>
    <w:rsid w:val="129F2968"/>
    <w:rsid w:val="12AA37C3"/>
    <w:rsid w:val="12BC1994"/>
    <w:rsid w:val="12D06CF4"/>
    <w:rsid w:val="12E05021"/>
    <w:rsid w:val="12F2516C"/>
    <w:rsid w:val="12F433EE"/>
    <w:rsid w:val="12FA19C2"/>
    <w:rsid w:val="130C39BA"/>
    <w:rsid w:val="131209B7"/>
    <w:rsid w:val="13246E50"/>
    <w:rsid w:val="132C3184"/>
    <w:rsid w:val="13387AD3"/>
    <w:rsid w:val="135D49F9"/>
    <w:rsid w:val="13774491"/>
    <w:rsid w:val="13820F6E"/>
    <w:rsid w:val="13891C10"/>
    <w:rsid w:val="138A1A1E"/>
    <w:rsid w:val="13AF15D6"/>
    <w:rsid w:val="13B63920"/>
    <w:rsid w:val="13D17605"/>
    <w:rsid w:val="13D93A9C"/>
    <w:rsid w:val="13E7303C"/>
    <w:rsid w:val="140E3BBA"/>
    <w:rsid w:val="14316614"/>
    <w:rsid w:val="144A40D6"/>
    <w:rsid w:val="14805DB3"/>
    <w:rsid w:val="14834EB8"/>
    <w:rsid w:val="14995E85"/>
    <w:rsid w:val="14A666EC"/>
    <w:rsid w:val="14B41C76"/>
    <w:rsid w:val="14B52322"/>
    <w:rsid w:val="14BD234C"/>
    <w:rsid w:val="14C77A4E"/>
    <w:rsid w:val="14F10BD6"/>
    <w:rsid w:val="14F53CF9"/>
    <w:rsid w:val="14FC4903"/>
    <w:rsid w:val="150D0912"/>
    <w:rsid w:val="15103574"/>
    <w:rsid w:val="1513604F"/>
    <w:rsid w:val="15211C3F"/>
    <w:rsid w:val="15240F1C"/>
    <w:rsid w:val="1525549E"/>
    <w:rsid w:val="153565DF"/>
    <w:rsid w:val="153A33F3"/>
    <w:rsid w:val="153B18B6"/>
    <w:rsid w:val="15553E37"/>
    <w:rsid w:val="155E371E"/>
    <w:rsid w:val="1561729B"/>
    <w:rsid w:val="1572612A"/>
    <w:rsid w:val="1578568C"/>
    <w:rsid w:val="157E497B"/>
    <w:rsid w:val="158B02C2"/>
    <w:rsid w:val="15921F6B"/>
    <w:rsid w:val="15AC3ED7"/>
    <w:rsid w:val="15C11D81"/>
    <w:rsid w:val="15CB0185"/>
    <w:rsid w:val="15CB2F53"/>
    <w:rsid w:val="15E74B9F"/>
    <w:rsid w:val="15F413E1"/>
    <w:rsid w:val="15F4196C"/>
    <w:rsid w:val="15FC57ED"/>
    <w:rsid w:val="1605560A"/>
    <w:rsid w:val="161728A4"/>
    <w:rsid w:val="161945DE"/>
    <w:rsid w:val="16222465"/>
    <w:rsid w:val="16420D80"/>
    <w:rsid w:val="165C782E"/>
    <w:rsid w:val="16695FAB"/>
    <w:rsid w:val="167A3998"/>
    <w:rsid w:val="167F4D4C"/>
    <w:rsid w:val="168258B8"/>
    <w:rsid w:val="1685169F"/>
    <w:rsid w:val="169144E9"/>
    <w:rsid w:val="16AC7807"/>
    <w:rsid w:val="16B31429"/>
    <w:rsid w:val="16BE18A5"/>
    <w:rsid w:val="16C472A7"/>
    <w:rsid w:val="16CB7D98"/>
    <w:rsid w:val="16D90E23"/>
    <w:rsid w:val="16EA2790"/>
    <w:rsid w:val="16F71EA6"/>
    <w:rsid w:val="16FD4CA6"/>
    <w:rsid w:val="17407786"/>
    <w:rsid w:val="17441A47"/>
    <w:rsid w:val="174E4532"/>
    <w:rsid w:val="176D4B86"/>
    <w:rsid w:val="177377F6"/>
    <w:rsid w:val="177C7CAB"/>
    <w:rsid w:val="178126BF"/>
    <w:rsid w:val="17830D94"/>
    <w:rsid w:val="178916EE"/>
    <w:rsid w:val="17AF3C77"/>
    <w:rsid w:val="17B9605A"/>
    <w:rsid w:val="17BC57A6"/>
    <w:rsid w:val="17BC5EEB"/>
    <w:rsid w:val="17BD5F42"/>
    <w:rsid w:val="17BE5203"/>
    <w:rsid w:val="17C51436"/>
    <w:rsid w:val="17C93244"/>
    <w:rsid w:val="17CC5220"/>
    <w:rsid w:val="17CD1CFA"/>
    <w:rsid w:val="17D14416"/>
    <w:rsid w:val="17DE5B86"/>
    <w:rsid w:val="17E01B33"/>
    <w:rsid w:val="17E522BE"/>
    <w:rsid w:val="17F5487D"/>
    <w:rsid w:val="17FA54E6"/>
    <w:rsid w:val="17FB5EB9"/>
    <w:rsid w:val="180F41FC"/>
    <w:rsid w:val="18123C0F"/>
    <w:rsid w:val="18152026"/>
    <w:rsid w:val="18202593"/>
    <w:rsid w:val="1822594F"/>
    <w:rsid w:val="182677CC"/>
    <w:rsid w:val="183E6774"/>
    <w:rsid w:val="18420328"/>
    <w:rsid w:val="184336A2"/>
    <w:rsid w:val="18543365"/>
    <w:rsid w:val="186D7CAF"/>
    <w:rsid w:val="18875D80"/>
    <w:rsid w:val="188F27F1"/>
    <w:rsid w:val="18A9568D"/>
    <w:rsid w:val="18AC5E1F"/>
    <w:rsid w:val="18AD0E71"/>
    <w:rsid w:val="18B1260E"/>
    <w:rsid w:val="18C84FF6"/>
    <w:rsid w:val="18CE601E"/>
    <w:rsid w:val="18E7588D"/>
    <w:rsid w:val="18F07AB6"/>
    <w:rsid w:val="18F7118F"/>
    <w:rsid w:val="19154B73"/>
    <w:rsid w:val="191B7A84"/>
    <w:rsid w:val="191C097E"/>
    <w:rsid w:val="19241641"/>
    <w:rsid w:val="192E217C"/>
    <w:rsid w:val="1941414B"/>
    <w:rsid w:val="194B7B3A"/>
    <w:rsid w:val="195474E6"/>
    <w:rsid w:val="195B3AEC"/>
    <w:rsid w:val="195C103C"/>
    <w:rsid w:val="197E4956"/>
    <w:rsid w:val="19816A0F"/>
    <w:rsid w:val="19870185"/>
    <w:rsid w:val="199C1093"/>
    <w:rsid w:val="19A209BB"/>
    <w:rsid w:val="19AD14CE"/>
    <w:rsid w:val="19AF751E"/>
    <w:rsid w:val="19BD7EA7"/>
    <w:rsid w:val="19CD745F"/>
    <w:rsid w:val="19DA1EC3"/>
    <w:rsid w:val="19DF0603"/>
    <w:rsid w:val="19F33525"/>
    <w:rsid w:val="1A0005EA"/>
    <w:rsid w:val="1A0A54DB"/>
    <w:rsid w:val="1A0C1D5F"/>
    <w:rsid w:val="1A1357A2"/>
    <w:rsid w:val="1A22628C"/>
    <w:rsid w:val="1A2B1E5C"/>
    <w:rsid w:val="1A6C0E7D"/>
    <w:rsid w:val="1A6D5823"/>
    <w:rsid w:val="1A7503A8"/>
    <w:rsid w:val="1A753E88"/>
    <w:rsid w:val="1A84390C"/>
    <w:rsid w:val="1A947FA0"/>
    <w:rsid w:val="1AA80E00"/>
    <w:rsid w:val="1AB07233"/>
    <w:rsid w:val="1AB35DF1"/>
    <w:rsid w:val="1AC85F08"/>
    <w:rsid w:val="1AE66CC5"/>
    <w:rsid w:val="1AF00F61"/>
    <w:rsid w:val="1AF920D3"/>
    <w:rsid w:val="1B044E7D"/>
    <w:rsid w:val="1B055236"/>
    <w:rsid w:val="1B0C663E"/>
    <w:rsid w:val="1B152C73"/>
    <w:rsid w:val="1B181702"/>
    <w:rsid w:val="1B1A6617"/>
    <w:rsid w:val="1B281AD6"/>
    <w:rsid w:val="1B361589"/>
    <w:rsid w:val="1B4B18C7"/>
    <w:rsid w:val="1B4D3512"/>
    <w:rsid w:val="1B4E08A2"/>
    <w:rsid w:val="1B5A30A9"/>
    <w:rsid w:val="1B730516"/>
    <w:rsid w:val="1B976616"/>
    <w:rsid w:val="1B9A4256"/>
    <w:rsid w:val="1BAA5B80"/>
    <w:rsid w:val="1BAC4E45"/>
    <w:rsid w:val="1BB23B16"/>
    <w:rsid w:val="1BBA7D3B"/>
    <w:rsid w:val="1BD36D78"/>
    <w:rsid w:val="1BE24DDF"/>
    <w:rsid w:val="1BE52AD8"/>
    <w:rsid w:val="1BE872C4"/>
    <w:rsid w:val="1BEE166F"/>
    <w:rsid w:val="1C0145A6"/>
    <w:rsid w:val="1C021986"/>
    <w:rsid w:val="1C072345"/>
    <w:rsid w:val="1C121EFF"/>
    <w:rsid w:val="1C1878A8"/>
    <w:rsid w:val="1C2B65E8"/>
    <w:rsid w:val="1C2F2518"/>
    <w:rsid w:val="1C4F17A6"/>
    <w:rsid w:val="1C5D14E4"/>
    <w:rsid w:val="1C665507"/>
    <w:rsid w:val="1C761780"/>
    <w:rsid w:val="1C794E02"/>
    <w:rsid w:val="1C7C1255"/>
    <w:rsid w:val="1CAC0BE6"/>
    <w:rsid w:val="1CAD5580"/>
    <w:rsid w:val="1CC414B4"/>
    <w:rsid w:val="1CC56026"/>
    <w:rsid w:val="1CCD1DEE"/>
    <w:rsid w:val="1CDB2514"/>
    <w:rsid w:val="1CE440E3"/>
    <w:rsid w:val="1CE87F54"/>
    <w:rsid w:val="1CED2929"/>
    <w:rsid w:val="1CFB46A5"/>
    <w:rsid w:val="1CFD6A00"/>
    <w:rsid w:val="1D010C85"/>
    <w:rsid w:val="1D012118"/>
    <w:rsid w:val="1D082C54"/>
    <w:rsid w:val="1D2B3B9F"/>
    <w:rsid w:val="1D3E6755"/>
    <w:rsid w:val="1D406842"/>
    <w:rsid w:val="1D4920AE"/>
    <w:rsid w:val="1D641A74"/>
    <w:rsid w:val="1D735A99"/>
    <w:rsid w:val="1D7F2FAB"/>
    <w:rsid w:val="1D8B7C1B"/>
    <w:rsid w:val="1D8C3D9C"/>
    <w:rsid w:val="1D8D2A33"/>
    <w:rsid w:val="1DB744D6"/>
    <w:rsid w:val="1DD74D8E"/>
    <w:rsid w:val="1DE15530"/>
    <w:rsid w:val="1DF25008"/>
    <w:rsid w:val="1DF35A1A"/>
    <w:rsid w:val="1E107FA7"/>
    <w:rsid w:val="1E180AD7"/>
    <w:rsid w:val="1E1B5207"/>
    <w:rsid w:val="1E2170DA"/>
    <w:rsid w:val="1E24677A"/>
    <w:rsid w:val="1E395F81"/>
    <w:rsid w:val="1E3A2253"/>
    <w:rsid w:val="1E3A7300"/>
    <w:rsid w:val="1E3B5AD6"/>
    <w:rsid w:val="1E417A39"/>
    <w:rsid w:val="1E446519"/>
    <w:rsid w:val="1E512F8D"/>
    <w:rsid w:val="1E695EAA"/>
    <w:rsid w:val="1E724B54"/>
    <w:rsid w:val="1E803FE7"/>
    <w:rsid w:val="1EA446E5"/>
    <w:rsid w:val="1EA74D46"/>
    <w:rsid w:val="1EB52C39"/>
    <w:rsid w:val="1EBE4EFF"/>
    <w:rsid w:val="1ECC091E"/>
    <w:rsid w:val="1ECD331F"/>
    <w:rsid w:val="1ED11F0B"/>
    <w:rsid w:val="1ED14F74"/>
    <w:rsid w:val="1ED47DBB"/>
    <w:rsid w:val="1ED47F71"/>
    <w:rsid w:val="1ED80281"/>
    <w:rsid w:val="1EEA36B7"/>
    <w:rsid w:val="1EEA41DE"/>
    <w:rsid w:val="1EF835B9"/>
    <w:rsid w:val="1F0C1EDD"/>
    <w:rsid w:val="1F141B80"/>
    <w:rsid w:val="1F2256B0"/>
    <w:rsid w:val="1F387102"/>
    <w:rsid w:val="1F415A9A"/>
    <w:rsid w:val="1F4605CC"/>
    <w:rsid w:val="1F641601"/>
    <w:rsid w:val="1F7715EF"/>
    <w:rsid w:val="1F802C2E"/>
    <w:rsid w:val="1F8C762B"/>
    <w:rsid w:val="1F9568FF"/>
    <w:rsid w:val="1FBA0C48"/>
    <w:rsid w:val="1FBA7ABA"/>
    <w:rsid w:val="1FBD2D32"/>
    <w:rsid w:val="1FC34E8A"/>
    <w:rsid w:val="1FC7226C"/>
    <w:rsid w:val="1FD51CC3"/>
    <w:rsid w:val="1FE63C88"/>
    <w:rsid w:val="1FE81BEB"/>
    <w:rsid w:val="2003496B"/>
    <w:rsid w:val="201C0AA4"/>
    <w:rsid w:val="201C7483"/>
    <w:rsid w:val="203132EB"/>
    <w:rsid w:val="204866BB"/>
    <w:rsid w:val="204B143A"/>
    <w:rsid w:val="204D09EB"/>
    <w:rsid w:val="20763108"/>
    <w:rsid w:val="207705F7"/>
    <w:rsid w:val="209B029A"/>
    <w:rsid w:val="20AF681B"/>
    <w:rsid w:val="20B10613"/>
    <w:rsid w:val="20C96E4C"/>
    <w:rsid w:val="20CB58E9"/>
    <w:rsid w:val="20CC4B88"/>
    <w:rsid w:val="20CE3894"/>
    <w:rsid w:val="20D82AF1"/>
    <w:rsid w:val="20E87304"/>
    <w:rsid w:val="20F454E3"/>
    <w:rsid w:val="20FF2864"/>
    <w:rsid w:val="21014CAD"/>
    <w:rsid w:val="21073C85"/>
    <w:rsid w:val="21096FE9"/>
    <w:rsid w:val="21281DB3"/>
    <w:rsid w:val="21394E71"/>
    <w:rsid w:val="21451B0C"/>
    <w:rsid w:val="214B012E"/>
    <w:rsid w:val="214D1527"/>
    <w:rsid w:val="21587C2E"/>
    <w:rsid w:val="2166360D"/>
    <w:rsid w:val="216B5095"/>
    <w:rsid w:val="2170170A"/>
    <w:rsid w:val="21863AC2"/>
    <w:rsid w:val="21937E16"/>
    <w:rsid w:val="21A40853"/>
    <w:rsid w:val="21BB44D5"/>
    <w:rsid w:val="21D96EBD"/>
    <w:rsid w:val="21E7593C"/>
    <w:rsid w:val="21E95455"/>
    <w:rsid w:val="21EA66BB"/>
    <w:rsid w:val="21ED6E74"/>
    <w:rsid w:val="220A19CE"/>
    <w:rsid w:val="224A4AF4"/>
    <w:rsid w:val="224D4C27"/>
    <w:rsid w:val="225A6E53"/>
    <w:rsid w:val="227F4EBC"/>
    <w:rsid w:val="228F0902"/>
    <w:rsid w:val="22AF48BD"/>
    <w:rsid w:val="22B553FE"/>
    <w:rsid w:val="22BF7794"/>
    <w:rsid w:val="22C1256B"/>
    <w:rsid w:val="22C839A3"/>
    <w:rsid w:val="22D94F51"/>
    <w:rsid w:val="22DF3463"/>
    <w:rsid w:val="22E015CB"/>
    <w:rsid w:val="22E91C66"/>
    <w:rsid w:val="22EB220F"/>
    <w:rsid w:val="22F358C3"/>
    <w:rsid w:val="23061E23"/>
    <w:rsid w:val="230D779B"/>
    <w:rsid w:val="230E44EE"/>
    <w:rsid w:val="23233237"/>
    <w:rsid w:val="2335427B"/>
    <w:rsid w:val="23531C04"/>
    <w:rsid w:val="23582262"/>
    <w:rsid w:val="235A036D"/>
    <w:rsid w:val="236A591A"/>
    <w:rsid w:val="23754020"/>
    <w:rsid w:val="237A090F"/>
    <w:rsid w:val="237B20AE"/>
    <w:rsid w:val="23A26361"/>
    <w:rsid w:val="23A73522"/>
    <w:rsid w:val="23A75F37"/>
    <w:rsid w:val="23A96B97"/>
    <w:rsid w:val="23B2094A"/>
    <w:rsid w:val="23BC7A40"/>
    <w:rsid w:val="23C32909"/>
    <w:rsid w:val="23C75548"/>
    <w:rsid w:val="23D807DF"/>
    <w:rsid w:val="23DB4A45"/>
    <w:rsid w:val="23E16AF3"/>
    <w:rsid w:val="2404471E"/>
    <w:rsid w:val="240E0970"/>
    <w:rsid w:val="241378FA"/>
    <w:rsid w:val="244476AA"/>
    <w:rsid w:val="24506C6E"/>
    <w:rsid w:val="245D62D2"/>
    <w:rsid w:val="24866C38"/>
    <w:rsid w:val="249E03A9"/>
    <w:rsid w:val="24BD7A9B"/>
    <w:rsid w:val="24E75779"/>
    <w:rsid w:val="24F43F1C"/>
    <w:rsid w:val="24FB7738"/>
    <w:rsid w:val="24FD6864"/>
    <w:rsid w:val="2501382E"/>
    <w:rsid w:val="25103ADA"/>
    <w:rsid w:val="251C4FA0"/>
    <w:rsid w:val="252045A3"/>
    <w:rsid w:val="252927FE"/>
    <w:rsid w:val="252C0592"/>
    <w:rsid w:val="253661DA"/>
    <w:rsid w:val="253D398A"/>
    <w:rsid w:val="25473939"/>
    <w:rsid w:val="254F7665"/>
    <w:rsid w:val="25560B37"/>
    <w:rsid w:val="256223DA"/>
    <w:rsid w:val="256B169D"/>
    <w:rsid w:val="256C7D96"/>
    <w:rsid w:val="25703DA1"/>
    <w:rsid w:val="25733345"/>
    <w:rsid w:val="25AE1F9E"/>
    <w:rsid w:val="25B509B1"/>
    <w:rsid w:val="25C17C4C"/>
    <w:rsid w:val="25C9140E"/>
    <w:rsid w:val="25E31ED3"/>
    <w:rsid w:val="25F76FD1"/>
    <w:rsid w:val="26087103"/>
    <w:rsid w:val="260B74C0"/>
    <w:rsid w:val="261D307A"/>
    <w:rsid w:val="26307CB6"/>
    <w:rsid w:val="26333AEF"/>
    <w:rsid w:val="26341C35"/>
    <w:rsid w:val="26490859"/>
    <w:rsid w:val="26582A05"/>
    <w:rsid w:val="26614BD0"/>
    <w:rsid w:val="266B24AE"/>
    <w:rsid w:val="26742331"/>
    <w:rsid w:val="267A5D54"/>
    <w:rsid w:val="26840B4B"/>
    <w:rsid w:val="26A95170"/>
    <w:rsid w:val="26AD625C"/>
    <w:rsid w:val="26B642D0"/>
    <w:rsid w:val="26B95A74"/>
    <w:rsid w:val="26CD41F2"/>
    <w:rsid w:val="26D46F7A"/>
    <w:rsid w:val="26D53499"/>
    <w:rsid w:val="26E82D10"/>
    <w:rsid w:val="26E82FCF"/>
    <w:rsid w:val="27012721"/>
    <w:rsid w:val="273648B0"/>
    <w:rsid w:val="273E27CB"/>
    <w:rsid w:val="27422B56"/>
    <w:rsid w:val="274B6C26"/>
    <w:rsid w:val="276706F7"/>
    <w:rsid w:val="276D6488"/>
    <w:rsid w:val="27706A39"/>
    <w:rsid w:val="27780A1A"/>
    <w:rsid w:val="278C6E20"/>
    <w:rsid w:val="278D5A4B"/>
    <w:rsid w:val="27A20AB3"/>
    <w:rsid w:val="27A3605F"/>
    <w:rsid w:val="27B54953"/>
    <w:rsid w:val="27B66DF4"/>
    <w:rsid w:val="27B85FAE"/>
    <w:rsid w:val="27DA47D3"/>
    <w:rsid w:val="27E03EFF"/>
    <w:rsid w:val="27E76FB5"/>
    <w:rsid w:val="27ED49FA"/>
    <w:rsid w:val="27F36560"/>
    <w:rsid w:val="27FC1327"/>
    <w:rsid w:val="27FF4439"/>
    <w:rsid w:val="280464ED"/>
    <w:rsid w:val="280D64EC"/>
    <w:rsid w:val="28122565"/>
    <w:rsid w:val="28136844"/>
    <w:rsid w:val="281D633D"/>
    <w:rsid w:val="2820753E"/>
    <w:rsid w:val="28225A6D"/>
    <w:rsid w:val="28241480"/>
    <w:rsid w:val="28253E85"/>
    <w:rsid w:val="28262938"/>
    <w:rsid w:val="282D1083"/>
    <w:rsid w:val="284567FD"/>
    <w:rsid w:val="28470CE1"/>
    <w:rsid w:val="285156CA"/>
    <w:rsid w:val="285E17CB"/>
    <w:rsid w:val="286F7B44"/>
    <w:rsid w:val="28704277"/>
    <w:rsid w:val="28841E1D"/>
    <w:rsid w:val="28A32744"/>
    <w:rsid w:val="28B02491"/>
    <w:rsid w:val="28CA3C94"/>
    <w:rsid w:val="28D04DCD"/>
    <w:rsid w:val="28D6630E"/>
    <w:rsid w:val="28D91921"/>
    <w:rsid w:val="28E5293D"/>
    <w:rsid w:val="28ED6C43"/>
    <w:rsid w:val="28EF22E5"/>
    <w:rsid w:val="28EF2E85"/>
    <w:rsid w:val="28F77071"/>
    <w:rsid w:val="28FB2F22"/>
    <w:rsid w:val="29014C47"/>
    <w:rsid w:val="292A0F38"/>
    <w:rsid w:val="292D34FC"/>
    <w:rsid w:val="29577E02"/>
    <w:rsid w:val="295F1C02"/>
    <w:rsid w:val="29612507"/>
    <w:rsid w:val="29632702"/>
    <w:rsid w:val="298D7F10"/>
    <w:rsid w:val="29A7779E"/>
    <w:rsid w:val="29A918DC"/>
    <w:rsid w:val="29BA33CC"/>
    <w:rsid w:val="29BC6D21"/>
    <w:rsid w:val="29C8511C"/>
    <w:rsid w:val="29D41046"/>
    <w:rsid w:val="29DE57B3"/>
    <w:rsid w:val="29E76159"/>
    <w:rsid w:val="29EE2963"/>
    <w:rsid w:val="29F134E9"/>
    <w:rsid w:val="29F76FF9"/>
    <w:rsid w:val="2A0444FD"/>
    <w:rsid w:val="2A1D6156"/>
    <w:rsid w:val="2A2D5379"/>
    <w:rsid w:val="2A3000EA"/>
    <w:rsid w:val="2A330DDC"/>
    <w:rsid w:val="2A3422E6"/>
    <w:rsid w:val="2A673DFA"/>
    <w:rsid w:val="2A676B61"/>
    <w:rsid w:val="2A686747"/>
    <w:rsid w:val="2A6F7101"/>
    <w:rsid w:val="2A7B386C"/>
    <w:rsid w:val="2A8A5546"/>
    <w:rsid w:val="2A9507BC"/>
    <w:rsid w:val="2A9F289D"/>
    <w:rsid w:val="2AA71E4A"/>
    <w:rsid w:val="2AAE3F86"/>
    <w:rsid w:val="2ABD0C3D"/>
    <w:rsid w:val="2ABD65CD"/>
    <w:rsid w:val="2ADF61DD"/>
    <w:rsid w:val="2B047350"/>
    <w:rsid w:val="2B0D773B"/>
    <w:rsid w:val="2B141CAD"/>
    <w:rsid w:val="2B2363CA"/>
    <w:rsid w:val="2B2B3824"/>
    <w:rsid w:val="2B3320C8"/>
    <w:rsid w:val="2B4B695F"/>
    <w:rsid w:val="2B6D0800"/>
    <w:rsid w:val="2B734311"/>
    <w:rsid w:val="2B7A1C05"/>
    <w:rsid w:val="2B834FC7"/>
    <w:rsid w:val="2B882B2E"/>
    <w:rsid w:val="2B9C29DB"/>
    <w:rsid w:val="2BA6778D"/>
    <w:rsid w:val="2BB432E4"/>
    <w:rsid w:val="2BC9699C"/>
    <w:rsid w:val="2BCB4A5B"/>
    <w:rsid w:val="2BDF5A40"/>
    <w:rsid w:val="2BE7558F"/>
    <w:rsid w:val="2BF37CE6"/>
    <w:rsid w:val="2C081407"/>
    <w:rsid w:val="2C103782"/>
    <w:rsid w:val="2C130160"/>
    <w:rsid w:val="2C146969"/>
    <w:rsid w:val="2C1D2448"/>
    <w:rsid w:val="2C2863DA"/>
    <w:rsid w:val="2C2C7269"/>
    <w:rsid w:val="2C2D17EA"/>
    <w:rsid w:val="2C31297C"/>
    <w:rsid w:val="2C3706E9"/>
    <w:rsid w:val="2C4759B0"/>
    <w:rsid w:val="2C535147"/>
    <w:rsid w:val="2C6470C5"/>
    <w:rsid w:val="2C6A656C"/>
    <w:rsid w:val="2C761691"/>
    <w:rsid w:val="2C7623F9"/>
    <w:rsid w:val="2C7644B6"/>
    <w:rsid w:val="2C923451"/>
    <w:rsid w:val="2C945D95"/>
    <w:rsid w:val="2C95196B"/>
    <w:rsid w:val="2CA25CB7"/>
    <w:rsid w:val="2CA84765"/>
    <w:rsid w:val="2CA8735E"/>
    <w:rsid w:val="2CB20869"/>
    <w:rsid w:val="2CBB1383"/>
    <w:rsid w:val="2CCE7837"/>
    <w:rsid w:val="2CD50D77"/>
    <w:rsid w:val="2CE450EE"/>
    <w:rsid w:val="2CE91850"/>
    <w:rsid w:val="2CF6181C"/>
    <w:rsid w:val="2D005E29"/>
    <w:rsid w:val="2D016C33"/>
    <w:rsid w:val="2D175740"/>
    <w:rsid w:val="2D310106"/>
    <w:rsid w:val="2D344E9C"/>
    <w:rsid w:val="2D371E9C"/>
    <w:rsid w:val="2D3A3FFA"/>
    <w:rsid w:val="2D4230C3"/>
    <w:rsid w:val="2D4D1262"/>
    <w:rsid w:val="2D5C21C5"/>
    <w:rsid w:val="2D7404B8"/>
    <w:rsid w:val="2D79626D"/>
    <w:rsid w:val="2D821640"/>
    <w:rsid w:val="2D863AA6"/>
    <w:rsid w:val="2D864E61"/>
    <w:rsid w:val="2D967F5C"/>
    <w:rsid w:val="2DA52DC5"/>
    <w:rsid w:val="2DA74E5A"/>
    <w:rsid w:val="2DAE6A91"/>
    <w:rsid w:val="2DB41865"/>
    <w:rsid w:val="2DE8598C"/>
    <w:rsid w:val="2DEB272E"/>
    <w:rsid w:val="2E0A3639"/>
    <w:rsid w:val="2E0E22DB"/>
    <w:rsid w:val="2E136A4E"/>
    <w:rsid w:val="2E145731"/>
    <w:rsid w:val="2E370B9D"/>
    <w:rsid w:val="2E3C1A28"/>
    <w:rsid w:val="2E41587D"/>
    <w:rsid w:val="2E4D7C9E"/>
    <w:rsid w:val="2E51679B"/>
    <w:rsid w:val="2E6230B9"/>
    <w:rsid w:val="2E7608CD"/>
    <w:rsid w:val="2E832727"/>
    <w:rsid w:val="2E8A002B"/>
    <w:rsid w:val="2EB1605D"/>
    <w:rsid w:val="2EC0666B"/>
    <w:rsid w:val="2ECA567C"/>
    <w:rsid w:val="2ECB0221"/>
    <w:rsid w:val="2ED36184"/>
    <w:rsid w:val="2EDB76A4"/>
    <w:rsid w:val="2EEA5516"/>
    <w:rsid w:val="2EEA632A"/>
    <w:rsid w:val="2EEC6A62"/>
    <w:rsid w:val="2EF33756"/>
    <w:rsid w:val="2EF37A17"/>
    <w:rsid w:val="2EF612C3"/>
    <w:rsid w:val="2F092443"/>
    <w:rsid w:val="2F0C286C"/>
    <w:rsid w:val="2F10549A"/>
    <w:rsid w:val="2F1B1645"/>
    <w:rsid w:val="2F2820C4"/>
    <w:rsid w:val="2F2824EE"/>
    <w:rsid w:val="2F4332E7"/>
    <w:rsid w:val="2F556FD4"/>
    <w:rsid w:val="2F5777AE"/>
    <w:rsid w:val="2F582C3A"/>
    <w:rsid w:val="2F5E549E"/>
    <w:rsid w:val="2F681538"/>
    <w:rsid w:val="2F683859"/>
    <w:rsid w:val="2F6F663C"/>
    <w:rsid w:val="2F8265B9"/>
    <w:rsid w:val="2F8F694D"/>
    <w:rsid w:val="2F967940"/>
    <w:rsid w:val="2F980671"/>
    <w:rsid w:val="2F9B72B1"/>
    <w:rsid w:val="2FA03AEE"/>
    <w:rsid w:val="2FA159D1"/>
    <w:rsid w:val="2FA27F6A"/>
    <w:rsid w:val="2FA520B0"/>
    <w:rsid w:val="2FB03807"/>
    <w:rsid w:val="2FB22366"/>
    <w:rsid w:val="2FB51678"/>
    <w:rsid w:val="2FBA04CF"/>
    <w:rsid w:val="2FBE0A33"/>
    <w:rsid w:val="2FC554ED"/>
    <w:rsid w:val="2FCB54E0"/>
    <w:rsid w:val="2FCC7EF9"/>
    <w:rsid w:val="2FCD5A7D"/>
    <w:rsid w:val="2FDC0171"/>
    <w:rsid w:val="2FDE5C7F"/>
    <w:rsid w:val="2FE128A5"/>
    <w:rsid w:val="30311411"/>
    <w:rsid w:val="303D27F7"/>
    <w:rsid w:val="304F2E5D"/>
    <w:rsid w:val="30597198"/>
    <w:rsid w:val="305A281A"/>
    <w:rsid w:val="305A3979"/>
    <w:rsid w:val="305A5980"/>
    <w:rsid w:val="3067705B"/>
    <w:rsid w:val="30694D8E"/>
    <w:rsid w:val="30697B39"/>
    <w:rsid w:val="30870F99"/>
    <w:rsid w:val="30896BEC"/>
    <w:rsid w:val="308D7068"/>
    <w:rsid w:val="30A400A5"/>
    <w:rsid w:val="30A51571"/>
    <w:rsid w:val="30C858F8"/>
    <w:rsid w:val="30CB1CD0"/>
    <w:rsid w:val="30CB4B21"/>
    <w:rsid w:val="30EA2DC9"/>
    <w:rsid w:val="30FA7D22"/>
    <w:rsid w:val="31005934"/>
    <w:rsid w:val="312167DA"/>
    <w:rsid w:val="312E3EAE"/>
    <w:rsid w:val="31384D52"/>
    <w:rsid w:val="313A58C7"/>
    <w:rsid w:val="3153401E"/>
    <w:rsid w:val="315712BC"/>
    <w:rsid w:val="315B0E1C"/>
    <w:rsid w:val="3162278A"/>
    <w:rsid w:val="317D20B9"/>
    <w:rsid w:val="318757A8"/>
    <w:rsid w:val="31907687"/>
    <w:rsid w:val="31912BF0"/>
    <w:rsid w:val="31A43279"/>
    <w:rsid w:val="31A76B57"/>
    <w:rsid w:val="31C32739"/>
    <w:rsid w:val="31C33F50"/>
    <w:rsid w:val="31D421B8"/>
    <w:rsid w:val="31DF2BB7"/>
    <w:rsid w:val="31F73868"/>
    <w:rsid w:val="32115B2C"/>
    <w:rsid w:val="322064A0"/>
    <w:rsid w:val="32233807"/>
    <w:rsid w:val="323A5BAF"/>
    <w:rsid w:val="323C5A67"/>
    <w:rsid w:val="32486A38"/>
    <w:rsid w:val="324F2A57"/>
    <w:rsid w:val="325815C8"/>
    <w:rsid w:val="326B79FC"/>
    <w:rsid w:val="32765965"/>
    <w:rsid w:val="3281306F"/>
    <w:rsid w:val="328255A4"/>
    <w:rsid w:val="328263F0"/>
    <w:rsid w:val="32880F67"/>
    <w:rsid w:val="32A25947"/>
    <w:rsid w:val="32A71316"/>
    <w:rsid w:val="32B900C2"/>
    <w:rsid w:val="32BE47BA"/>
    <w:rsid w:val="32C76AF9"/>
    <w:rsid w:val="32C85B06"/>
    <w:rsid w:val="32C95BA5"/>
    <w:rsid w:val="32E57162"/>
    <w:rsid w:val="32E91593"/>
    <w:rsid w:val="32F021FA"/>
    <w:rsid w:val="33156554"/>
    <w:rsid w:val="331F266A"/>
    <w:rsid w:val="33255AFA"/>
    <w:rsid w:val="332A48D3"/>
    <w:rsid w:val="332D73BB"/>
    <w:rsid w:val="333661DB"/>
    <w:rsid w:val="3347051F"/>
    <w:rsid w:val="33647773"/>
    <w:rsid w:val="3370108A"/>
    <w:rsid w:val="33830B88"/>
    <w:rsid w:val="338378C3"/>
    <w:rsid w:val="33931549"/>
    <w:rsid w:val="33AC10DF"/>
    <w:rsid w:val="33B0650C"/>
    <w:rsid w:val="33B63670"/>
    <w:rsid w:val="33E07BD5"/>
    <w:rsid w:val="33FB7E11"/>
    <w:rsid w:val="34064163"/>
    <w:rsid w:val="340D73F9"/>
    <w:rsid w:val="340E49E6"/>
    <w:rsid w:val="341B5E34"/>
    <w:rsid w:val="3428550D"/>
    <w:rsid w:val="343705DE"/>
    <w:rsid w:val="34400E7B"/>
    <w:rsid w:val="344621AA"/>
    <w:rsid w:val="345D14B4"/>
    <w:rsid w:val="34642891"/>
    <w:rsid w:val="34750AD0"/>
    <w:rsid w:val="348301CD"/>
    <w:rsid w:val="348618E2"/>
    <w:rsid w:val="348F66D4"/>
    <w:rsid w:val="349251C0"/>
    <w:rsid w:val="34954D80"/>
    <w:rsid w:val="34A114A5"/>
    <w:rsid w:val="34C25C23"/>
    <w:rsid w:val="34C97806"/>
    <w:rsid w:val="34CB776C"/>
    <w:rsid w:val="34D7143C"/>
    <w:rsid w:val="34E1629F"/>
    <w:rsid w:val="34F95AD8"/>
    <w:rsid w:val="34FF02C4"/>
    <w:rsid w:val="35100B59"/>
    <w:rsid w:val="35140A04"/>
    <w:rsid w:val="351B5C0A"/>
    <w:rsid w:val="352223D9"/>
    <w:rsid w:val="35251872"/>
    <w:rsid w:val="35312D41"/>
    <w:rsid w:val="35396595"/>
    <w:rsid w:val="353C3FCE"/>
    <w:rsid w:val="353F5AF0"/>
    <w:rsid w:val="35473284"/>
    <w:rsid w:val="355013DD"/>
    <w:rsid w:val="355F4CE2"/>
    <w:rsid w:val="356351B2"/>
    <w:rsid w:val="356D1C3F"/>
    <w:rsid w:val="3589046D"/>
    <w:rsid w:val="359D419F"/>
    <w:rsid w:val="35A16EF0"/>
    <w:rsid w:val="35BF050D"/>
    <w:rsid w:val="35C24566"/>
    <w:rsid w:val="35CB0EA7"/>
    <w:rsid w:val="35D0214D"/>
    <w:rsid w:val="35DB7B27"/>
    <w:rsid w:val="35E665F4"/>
    <w:rsid w:val="35F11738"/>
    <w:rsid w:val="35FE0478"/>
    <w:rsid w:val="361469A6"/>
    <w:rsid w:val="362E3F67"/>
    <w:rsid w:val="36310616"/>
    <w:rsid w:val="366E1173"/>
    <w:rsid w:val="36712766"/>
    <w:rsid w:val="36736440"/>
    <w:rsid w:val="367A6209"/>
    <w:rsid w:val="367A6240"/>
    <w:rsid w:val="367C1852"/>
    <w:rsid w:val="36883DB3"/>
    <w:rsid w:val="368E70CA"/>
    <w:rsid w:val="36904E80"/>
    <w:rsid w:val="36965942"/>
    <w:rsid w:val="36A6695E"/>
    <w:rsid w:val="36B3615B"/>
    <w:rsid w:val="36D65D51"/>
    <w:rsid w:val="36DB02E4"/>
    <w:rsid w:val="36DD099D"/>
    <w:rsid w:val="36FA545F"/>
    <w:rsid w:val="370115A3"/>
    <w:rsid w:val="370362BC"/>
    <w:rsid w:val="37041FA2"/>
    <w:rsid w:val="3705377B"/>
    <w:rsid w:val="370E1D2C"/>
    <w:rsid w:val="3722401D"/>
    <w:rsid w:val="372477C1"/>
    <w:rsid w:val="37271698"/>
    <w:rsid w:val="373638AE"/>
    <w:rsid w:val="37433C36"/>
    <w:rsid w:val="374B1200"/>
    <w:rsid w:val="375350BB"/>
    <w:rsid w:val="375C41E0"/>
    <w:rsid w:val="37AF7766"/>
    <w:rsid w:val="37B23473"/>
    <w:rsid w:val="37C1522B"/>
    <w:rsid w:val="37E52806"/>
    <w:rsid w:val="37E63AC5"/>
    <w:rsid w:val="37E900DB"/>
    <w:rsid w:val="37F920C0"/>
    <w:rsid w:val="37FF08CC"/>
    <w:rsid w:val="380277B8"/>
    <w:rsid w:val="38063EE4"/>
    <w:rsid w:val="38205404"/>
    <w:rsid w:val="38230BB9"/>
    <w:rsid w:val="38295B0C"/>
    <w:rsid w:val="383159A9"/>
    <w:rsid w:val="383C7AAC"/>
    <w:rsid w:val="38436949"/>
    <w:rsid w:val="38475F12"/>
    <w:rsid w:val="385917C6"/>
    <w:rsid w:val="385E4E35"/>
    <w:rsid w:val="38603608"/>
    <w:rsid w:val="38657636"/>
    <w:rsid w:val="38894B33"/>
    <w:rsid w:val="38B37F75"/>
    <w:rsid w:val="38B43FEB"/>
    <w:rsid w:val="38B554F7"/>
    <w:rsid w:val="38B70373"/>
    <w:rsid w:val="38B95E2F"/>
    <w:rsid w:val="38BF76DF"/>
    <w:rsid w:val="38CB0E30"/>
    <w:rsid w:val="38DE6F02"/>
    <w:rsid w:val="38E13223"/>
    <w:rsid w:val="38E411B9"/>
    <w:rsid w:val="38E5099A"/>
    <w:rsid w:val="38F47AA7"/>
    <w:rsid w:val="390E5913"/>
    <w:rsid w:val="39171BF8"/>
    <w:rsid w:val="391F684B"/>
    <w:rsid w:val="392F4A12"/>
    <w:rsid w:val="3933191A"/>
    <w:rsid w:val="3945503D"/>
    <w:rsid w:val="39503101"/>
    <w:rsid w:val="3954718D"/>
    <w:rsid w:val="39560AD3"/>
    <w:rsid w:val="395B2207"/>
    <w:rsid w:val="395F2C46"/>
    <w:rsid w:val="39613C9F"/>
    <w:rsid w:val="39680973"/>
    <w:rsid w:val="39AF1F5A"/>
    <w:rsid w:val="39C44949"/>
    <w:rsid w:val="39C9093E"/>
    <w:rsid w:val="39E17247"/>
    <w:rsid w:val="39EF17E1"/>
    <w:rsid w:val="39F07FAD"/>
    <w:rsid w:val="3A091AAA"/>
    <w:rsid w:val="3A092810"/>
    <w:rsid w:val="3A0D0110"/>
    <w:rsid w:val="3A195593"/>
    <w:rsid w:val="3A1B79AC"/>
    <w:rsid w:val="3A1C0065"/>
    <w:rsid w:val="3A2202A8"/>
    <w:rsid w:val="3A2A77D9"/>
    <w:rsid w:val="3A2E6E73"/>
    <w:rsid w:val="3A310231"/>
    <w:rsid w:val="3A351B8A"/>
    <w:rsid w:val="3A516551"/>
    <w:rsid w:val="3A606422"/>
    <w:rsid w:val="3A6477C8"/>
    <w:rsid w:val="3A6C4CF4"/>
    <w:rsid w:val="3A776227"/>
    <w:rsid w:val="3AA71EB5"/>
    <w:rsid w:val="3AAC60ED"/>
    <w:rsid w:val="3AB80B85"/>
    <w:rsid w:val="3ADA73D1"/>
    <w:rsid w:val="3ADB2175"/>
    <w:rsid w:val="3AE20FDD"/>
    <w:rsid w:val="3B022E8C"/>
    <w:rsid w:val="3B0654F5"/>
    <w:rsid w:val="3B0D4147"/>
    <w:rsid w:val="3B1837E5"/>
    <w:rsid w:val="3B19503E"/>
    <w:rsid w:val="3B1D12AA"/>
    <w:rsid w:val="3B2A4D32"/>
    <w:rsid w:val="3B353705"/>
    <w:rsid w:val="3B726CBE"/>
    <w:rsid w:val="3B7A3506"/>
    <w:rsid w:val="3B852A8A"/>
    <w:rsid w:val="3B94435E"/>
    <w:rsid w:val="3B975800"/>
    <w:rsid w:val="3B9E4172"/>
    <w:rsid w:val="3BAA7E6F"/>
    <w:rsid w:val="3BAC73A5"/>
    <w:rsid w:val="3BB26A5A"/>
    <w:rsid w:val="3BC6557A"/>
    <w:rsid w:val="3BF172BA"/>
    <w:rsid w:val="3C014228"/>
    <w:rsid w:val="3C014F54"/>
    <w:rsid w:val="3C046A3A"/>
    <w:rsid w:val="3C0878F6"/>
    <w:rsid w:val="3C09395B"/>
    <w:rsid w:val="3C0D327A"/>
    <w:rsid w:val="3C355F50"/>
    <w:rsid w:val="3C4324EC"/>
    <w:rsid w:val="3C584972"/>
    <w:rsid w:val="3C646076"/>
    <w:rsid w:val="3C663905"/>
    <w:rsid w:val="3C70236C"/>
    <w:rsid w:val="3C9452B7"/>
    <w:rsid w:val="3CAB0C5A"/>
    <w:rsid w:val="3CAC0F21"/>
    <w:rsid w:val="3CC517EA"/>
    <w:rsid w:val="3CCA5C84"/>
    <w:rsid w:val="3CCA7E31"/>
    <w:rsid w:val="3CD06E3A"/>
    <w:rsid w:val="3CDA6AD0"/>
    <w:rsid w:val="3CE231C3"/>
    <w:rsid w:val="3CE4062D"/>
    <w:rsid w:val="3D084603"/>
    <w:rsid w:val="3D244769"/>
    <w:rsid w:val="3D2B38C6"/>
    <w:rsid w:val="3D2C7EC9"/>
    <w:rsid w:val="3D3125A8"/>
    <w:rsid w:val="3D3177A9"/>
    <w:rsid w:val="3D3A1CC0"/>
    <w:rsid w:val="3D3D2F32"/>
    <w:rsid w:val="3D4E4C5D"/>
    <w:rsid w:val="3D636559"/>
    <w:rsid w:val="3D6671ED"/>
    <w:rsid w:val="3D732E3F"/>
    <w:rsid w:val="3D80375E"/>
    <w:rsid w:val="3D803CA3"/>
    <w:rsid w:val="3D8E2FF3"/>
    <w:rsid w:val="3D927298"/>
    <w:rsid w:val="3DA61A9E"/>
    <w:rsid w:val="3DA66FCF"/>
    <w:rsid w:val="3DB12EA2"/>
    <w:rsid w:val="3DCA04EF"/>
    <w:rsid w:val="3DCF0FEB"/>
    <w:rsid w:val="3DED238D"/>
    <w:rsid w:val="3DF06E3F"/>
    <w:rsid w:val="3DF4249F"/>
    <w:rsid w:val="3DFA560A"/>
    <w:rsid w:val="3E041DFC"/>
    <w:rsid w:val="3E0E05BE"/>
    <w:rsid w:val="3E173A5F"/>
    <w:rsid w:val="3E316003"/>
    <w:rsid w:val="3E3975C4"/>
    <w:rsid w:val="3E3A3113"/>
    <w:rsid w:val="3E3B51C6"/>
    <w:rsid w:val="3E5B0EB1"/>
    <w:rsid w:val="3E5B202A"/>
    <w:rsid w:val="3E7740D5"/>
    <w:rsid w:val="3E8933A4"/>
    <w:rsid w:val="3E944F7F"/>
    <w:rsid w:val="3E9F0D92"/>
    <w:rsid w:val="3EA92DED"/>
    <w:rsid w:val="3EB71F23"/>
    <w:rsid w:val="3EB82878"/>
    <w:rsid w:val="3EB9708A"/>
    <w:rsid w:val="3EBE7CD2"/>
    <w:rsid w:val="3EC35E54"/>
    <w:rsid w:val="3ECC3ED4"/>
    <w:rsid w:val="3ED26F42"/>
    <w:rsid w:val="3F0A4603"/>
    <w:rsid w:val="3F0C1242"/>
    <w:rsid w:val="3F183D47"/>
    <w:rsid w:val="3F292FCA"/>
    <w:rsid w:val="3F2D36D7"/>
    <w:rsid w:val="3F30608B"/>
    <w:rsid w:val="3F3239B6"/>
    <w:rsid w:val="3F346AA5"/>
    <w:rsid w:val="3F393958"/>
    <w:rsid w:val="3F4C3FEE"/>
    <w:rsid w:val="3F5B0B27"/>
    <w:rsid w:val="3F6A6526"/>
    <w:rsid w:val="3F805641"/>
    <w:rsid w:val="3F886FA7"/>
    <w:rsid w:val="3F9F6C21"/>
    <w:rsid w:val="3FA233E5"/>
    <w:rsid w:val="3FB81B87"/>
    <w:rsid w:val="3FB85F82"/>
    <w:rsid w:val="3FDC7ED1"/>
    <w:rsid w:val="3FDE2687"/>
    <w:rsid w:val="3FE75F57"/>
    <w:rsid w:val="3FEF647D"/>
    <w:rsid w:val="3FF54210"/>
    <w:rsid w:val="40073B1A"/>
    <w:rsid w:val="400D5573"/>
    <w:rsid w:val="401305F0"/>
    <w:rsid w:val="40203D11"/>
    <w:rsid w:val="402A6159"/>
    <w:rsid w:val="402C5334"/>
    <w:rsid w:val="40337CBB"/>
    <w:rsid w:val="40424104"/>
    <w:rsid w:val="40541231"/>
    <w:rsid w:val="405E1D7A"/>
    <w:rsid w:val="4060590B"/>
    <w:rsid w:val="4065540B"/>
    <w:rsid w:val="407A0D99"/>
    <w:rsid w:val="408B00BC"/>
    <w:rsid w:val="409260EE"/>
    <w:rsid w:val="40B55BF2"/>
    <w:rsid w:val="40D56F9E"/>
    <w:rsid w:val="40F1195F"/>
    <w:rsid w:val="4109363E"/>
    <w:rsid w:val="410E47FC"/>
    <w:rsid w:val="41157944"/>
    <w:rsid w:val="41172480"/>
    <w:rsid w:val="41196865"/>
    <w:rsid w:val="411F11C1"/>
    <w:rsid w:val="412525CA"/>
    <w:rsid w:val="41260A9A"/>
    <w:rsid w:val="413559EF"/>
    <w:rsid w:val="41496A08"/>
    <w:rsid w:val="41791FC3"/>
    <w:rsid w:val="417942A2"/>
    <w:rsid w:val="41922E07"/>
    <w:rsid w:val="419F6B54"/>
    <w:rsid w:val="41DA174C"/>
    <w:rsid w:val="41DB5ED2"/>
    <w:rsid w:val="41E75459"/>
    <w:rsid w:val="41EF2A79"/>
    <w:rsid w:val="41F65B90"/>
    <w:rsid w:val="42085119"/>
    <w:rsid w:val="422A299D"/>
    <w:rsid w:val="42355DA0"/>
    <w:rsid w:val="423F2520"/>
    <w:rsid w:val="42434B30"/>
    <w:rsid w:val="424A3B23"/>
    <w:rsid w:val="42516F5C"/>
    <w:rsid w:val="42545F3A"/>
    <w:rsid w:val="42551120"/>
    <w:rsid w:val="42741618"/>
    <w:rsid w:val="429147D7"/>
    <w:rsid w:val="42AA4D59"/>
    <w:rsid w:val="42AC1B6E"/>
    <w:rsid w:val="42B35223"/>
    <w:rsid w:val="42C11071"/>
    <w:rsid w:val="42CD6443"/>
    <w:rsid w:val="42DD5F0C"/>
    <w:rsid w:val="42E7388F"/>
    <w:rsid w:val="42E91B99"/>
    <w:rsid w:val="42EB7AD5"/>
    <w:rsid w:val="42EF5DD3"/>
    <w:rsid w:val="42F81EF6"/>
    <w:rsid w:val="42F82210"/>
    <w:rsid w:val="42FB0AD6"/>
    <w:rsid w:val="43036CF6"/>
    <w:rsid w:val="430966B4"/>
    <w:rsid w:val="430D4D0D"/>
    <w:rsid w:val="430D7F35"/>
    <w:rsid w:val="431518F5"/>
    <w:rsid w:val="431619BA"/>
    <w:rsid w:val="4319725F"/>
    <w:rsid w:val="43291D48"/>
    <w:rsid w:val="432D28A5"/>
    <w:rsid w:val="432E557D"/>
    <w:rsid w:val="433A3D6C"/>
    <w:rsid w:val="4352102B"/>
    <w:rsid w:val="43661945"/>
    <w:rsid w:val="43696C2E"/>
    <w:rsid w:val="436A7975"/>
    <w:rsid w:val="437A5994"/>
    <w:rsid w:val="439222ED"/>
    <w:rsid w:val="439B324A"/>
    <w:rsid w:val="439C11BA"/>
    <w:rsid w:val="43A91874"/>
    <w:rsid w:val="43AB40E6"/>
    <w:rsid w:val="43AD3632"/>
    <w:rsid w:val="43B862D8"/>
    <w:rsid w:val="43B97BED"/>
    <w:rsid w:val="43BA081F"/>
    <w:rsid w:val="43C864F4"/>
    <w:rsid w:val="43CC7023"/>
    <w:rsid w:val="43D71C49"/>
    <w:rsid w:val="43D72F99"/>
    <w:rsid w:val="43DE0B47"/>
    <w:rsid w:val="43EA6DC1"/>
    <w:rsid w:val="43F06658"/>
    <w:rsid w:val="43FC5374"/>
    <w:rsid w:val="44192C6A"/>
    <w:rsid w:val="4420522F"/>
    <w:rsid w:val="44323B9F"/>
    <w:rsid w:val="443F2504"/>
    <w:rsid w:val="444574E8"/>
    <w:rsid w:val="444E330A"/>
    <w:rsid w:val="4459529D"/>
    <w:rsid w:val="445A799D"/>
    <w:rsid w:val="446371E9"/>
    <w:rsid w:val="44662C92"/>
    <w:rsid w:val="44693DE8"/>
    <w:rsid w:val="44833D87"/>
    <w:rsid w:val="44897F7C"/>
    <w:rsid w:val="44A127BB"/>
    <w:rsid w:val="44AC0971"/>
    <w:rsid w:val="44B636CB"/>
    <w:rsid w:val="44BC7F42"/>
    <w:rsid w:val="44CF60DF"/>
    <w:rsid w:val="44E263F4"/>
    <w:rsid w:val="44F82FC1"/>
    <w:rsid w:val="4510196A"/>
    <w:rsid w:val="45134BEA"/>
    <w:rsid w:val="451C3ED8"/>
    <w:rsid w:val="452359A8"/>
    <w:rsid w:val="45385C1F"/>
    <w:rsid w:val="45491753"/>
    <w:rsid w:val="45566E61"/>
    <w:rsid w:val="45571623"/>
    <w:rsid w:val="45734ED0"/>
    <w:rsid w:val="4577601D"/>
    <w:rsid w:val="458A449E"/>
    <w:rsid w:val="458C1AF6"/>
    <w:rsid w:val="45946AC4"/>
    <w:rsid w:val="45946BFF"/>
    <w:rsid w:val="45A523D2"/>
    <w:rsid w:val="45C32DBE"/>
    <w:rsid w:val="45C73D8D"/>
    <w:rsid w:val="45DA6FEB"/>
    <w:rsid w:val="45E3205B"/>
    <w:rsid w:val="45EB6F87"/>
    <w:rsid w:val="45F3320C"/>
    <w:rsid w:val="46021BAE"/>
    <w:rsid w:val="4625780F"/>
    <w:rsid w:val="4665729E"/>
    <w:rsid w:val="466D2CFC"/>
    <w:rsid w:val="467E0E39"/>
    <w:rsid w:val="46905340"/>
    <w:rsid w:val="46922D41"/>
    <w:rsid w:val="46996CE3"/>
    <w:rsid w:val="46BB18DB"/>
    <w:rsid w:val="46C17842"/>
    <w:rsid w:val="46DA72DC"/>
    <w:rsid w:val="46DF43D7"/>
    <w:rsid w:val="46F30554"/>
    <w:rsid w:val="46F30D2E"/>
    <w:rsid w:val="46F474A4"/>
    <w:rsid w:val="46FB29D5"/>
    <w:rsid w:val="470A79E3"/>
    <w:rsid w:val="470C23DD"/>
    <w:rsid w:val="470F129F"/>
    <w:rsid w:val="47231B8B"/>
    <w:rsid w:val="473B1098"/>
    <w:rsid w:val="474B6FE0"/>
    <w:rsid w:val="47676EC3"/>
    <w:rsid w:val="477A502A"/>
    <w:rsid w:val="479F422B"/>
    <w:rsid w:val="47A17672"/>
    <w:rsid w:val="47AF0F1D"/>
    <w:rsid w:val="47B63683"/>
    <w:rsid w:val="47C34644"/>
    <w:rsid w:val="47D25DD8"/>
    <w:rsid w:val="47DB0C1F"/>
    <w:rsid w:val="47DE37C6"/>
    <w:rsid w:val="47E10070"/>
    <w:rsid w:val="47E424EF"/>
    <w:rsid w:val="47EA3672"/>
    <w:rsid w:val="47F078C0"/>
    <w:rsid w:val="480A6866"/>
    <w:rsid w:val="48115777"/>
    <w:rsid w:val="48142A53"/>
    <w:rsid w:val="4814331D"/>
    <w:rsid w:val="481E7DCC"/>
    <w:rsid w:val="4821575C"/>
    <w:rsid w:val="482558F7"/>
    <w:rsid w:val="482C6EE4"/>
    <w:rsid w:val="4836089C"/>
    <w:rsid w:val="483F4380"/>
    <w:rsid w:val="484F089A"/>
    <w:rsid w:val="486333B8"/>
    <w:rsid w:val="487B7CC1"/>
    <w:rsid w:val="48AB716D"/>
    <w:rsid w:val="48AD746D"/>
    <w:rsid w:val="48B93139"/>
    <w:rsid w:val="48BC54B9"/>
    <w:rsid w:val="48CE75AA"/>
    <w:rsid w:val="48CF0EDD"/>
    <w:rsid w:val="48D649B9"/>
    <w:rsid w:val="48D67D60"/>
    <w:rsid w:val="48D7766F"/>
    <w:rsid w:val="48F22391"/>
    <w:rsid w:val="48F75265"/>
    <w:rsid w:val="493952DF"/>
    <w:rsid w:val="494A2F39"/>
    <w:rsid w:val="498638C1"/>
    <w:rsid w:val="499E7A59"/>
    <w:rsid w:val="49A307F4"/>
    <w:rsid w:val="49B02B8E"/>
    <w:rsid w:val="49B702BE"/>
    <w:rsid w:val="49BC7BBB"/>
    <w:rsid w:val="49BD0C65"/>
    <w:rsid w:val="49C74340"/>
    <w:rsid w:val="49C74B54"/>
    <w:rsid w:val="49C76BAC"/>
    <w:rsid w:val="49CF383A"/>
    <w:rsid w:val="49D30461"/>
    <w:rsid w:val="49E35E5B"/>
    <w:rsid w:val="49E65AC6"/>
    <w:rsid w:val="49F03FBF"/>
    <w:rsid w:val="49FA68FD"/>
    <w:rsid w:val="49FE5A79"/>
    <w:rsid w:val="4A022CF7"/>
    <w:rsid w:val="4A0973CC"/>
    <w:rsid w:val="4A0A5A32"/>
    <w:rsid w:val="4A14723A"/>
    <w:rsid w:val="4A296C83"/>
    <w:rsid w:val="4A2C61ED"/>
    <w:rsid w:val="4A32352A"/>
    <w:rsid w:val="4A3445A1"/>
    <w:rsid w:val="4A3E3486"/>
    <w:rsid w:val="4A56065B"/>
    <w:rsid w:val="4A5A3012"/>
    <w:rsid w:val="4A6009EE"/>
    <w:rsid w:val="4A605CFB"/>
    <w:rsid w:val="4A7E3DCB"/>
    <w:rsid w:val="4A8343E1"/>
    <w:rsid w:val="4A891065"/>
    <w:rsid w:val="4A89614A"/>
    <w:rsid w:val="4AA121FB"/>
    <w:rsid w:val="4AB15DDF"/>
    <w:rsid w:val="4AB51BC8"/>
    <w:rsid w:val="4AC538F6"/>
    <w:rsid w:val="4AD37286"/>
    <w:rsid w:val="4AE8697A"/>
    <w:rsid w:val="4AED27B9"/>
    <w:rsid w:val="4AEE3DEE"/>
    <w:rsid w:val="4AFC1B44"/>
    <w:rsid w:val="4B19431C"/>
    <w:rsid w:val="4B216C66"/>
    <w:rsid w:val="4B261902"/>
    <w:rsid w:val="4B2638BE"/>
    <w:rsid w:val="4B2A4110"/>
    <w:rsid w:val="4B37116D"/>
    <w:rsid w:val="4B46062B"/>
    <w:rsid w:val="4B497726"/>
    <w:rsid w:val="4B662039"/>
    <w:rsid w:val="4B66410C"/>
    <w:rsid w:val="4B6714C2"/>
    <w:rsid w:val="4B6B20E4"/>
    <w:rsid w:val="4B707CF7"/>
    <w:rsid w:val="4B7D6B67"/>
    <w:rsid w:val="4B871FD3"/>
    <w:rsid w:val="4B8A52C1"/>
    <w:rsid w:val="4B951798"/>
    <w:rsid w:val="4B96624F"/>
    <w:rsid w:val="4BA85496"/>
    <w:rsid w:val="4BAD0F9F"/>
    <w:rsid w:val="4BBB0597"/>
    <w:rsid w:val="4BBE26D4"/>
    <w:rsid w:val="4BC23E89"/>
    <w:rsid w:val="4BC74B1B"/>
    <w:rsid w:val="4BDA3E4C"/>
    <w:rsid w:val="4C287791"/>
    <w:rsid w:val="4C322613"/>
    <w:rsid w:val="4C3335D3"/>
    <w:rsid w:val="4C3707C8"/>
    <w:rsid w:val="4C42653F"/>
    <w:rsid w:val="4C455D95"/>
    <w:rsid w:val="4C4B2D92"/>
    <w:rsid w:val="4C56739F"/>
    <w:rsid w:val="4C752258"/>
    <w:rsid w:val="4C7A00A4"/>
    <w:rsid w:val="4C8035C1"/>
    <w:rsid w:val="4C857C5F"/>
    <w:rsid w:val="4C960A0F"/>
    <w:rsid w:val="4CA830CE"/>
    <w:rsid w:val="4CB2181C"/>
    <w:rsid w:val="4CC3548B"/>
    <w:rsid w:val="4CD608E3"/>
    <w:rsid w:val="4CD86575"/>
    <w:rsid w:val="4CDF52A0"/>
    <w:rsid w:val="4CE43264"/>
    <w:rsid w:val="4CE46A96"/>
    <w:rsid w:val="4D024F89"/>
    <w:rsid w:val="4D22157E"/>
    <w:rsid w:val="4D32010A"/>
    <w:rsid w:val="4D407DDB"/>
    <w:rsid w:val="4D48314F"/>
    <w:rsid w:val="4D5F7AD6"/>
    <w:rsid w:val="4D61158F"/>
    <w:rsid w:val="4D745012"/>
    <w:rsid w:val="4D986166"/>
    <w:rsid w:val="4DB62476"/>
    <w:rsid w:val="4DC63459"/>
    <w:rsid w:val="4DCD79FC"/>
    <w:rsid w:val="4DD31F9C"/>
    <w:rsid w:val="4DDA3825"/>
    <w:rsid w:val="4DE016CC"/>
    <w:rsid w:val="4DE207E6"/>
    <w:rsid w:val="4DE711AC"/>
    <w:rsid w:val="4DF35F23"/>
    <w:rsid w:val="4E040A2C"/>
    <w:rsid w:val="4E0451F9"/>
    <w:rsid w:val="4E1A1664"/>
    <w:rsid w:val="4E263B88"/>
    <w:rsid w:val="4E394EC3"/>
    <w:rsid w:val="4E3A62B9"/>
    <w:rsid w:val="4E6617C5"/>
    <w:rsid w:val="4E6D5DAC"/>
    <w:rsid w:val="4E74759E"/>
    <w:rsid w:val="4E79580A"/>
    <w:rsid w:val="4EA314AA"/>
    <w:rsid w:val="4EB96277"/>
    <w:rsid w:val="4ED122EF"/>
    <w:rsid w:val="4EE6424F"/>
    <w:rsid w:val="4EF05D57"/>
    <w:rsid w:val="4F0E695E"/>
    <w:rsid w:val="4F136502"/>
    <w:rsid w:val="4F2D1039"/>
    <w:rsid w:val="4F310F74"/>
    <w:rsid w:val="4F361E31"/>
    <w:rsid w:val="4F495CCA"/>
    <w:rsid w:val="4F4B78EF"/>
    <w:rsid w:val="4F5319C4"/>
    <w:rsid w:val="4F5D1D73"/>
    <w:rsid w:val="4F79116F"/>
    <w:rsid w:val="4F8E5CA3"/>
    <w:rsid w:val="4F985202"/>
    <w:rsid w:val="4F9C5A38"/>
    <w:rsid w:val="4F9F6494"/>
    <w:rsid w:val="4FA02522"/>
    <w:rsid w:val="4FA675D1"/>
    <w:rsid w:val="4FC712C1"/>
    <w:rsid w:val="4FD66043"/>
    <w:rsid w:val="4FDA1EB9"/>
    <w:rsid w:val="4FDB50CE"/>
    <w:rsid w:val="4FE23A9E"/>
    <w:rsid w:val="4FE33559"/>
    <w:rsid w:val="4FEA1D84"/>
    <w:rsid w:val="4FEE6A1C"/>
    <w:rsid w:val="4FF0115E"/>
    <w:rsid w:val="4FFD0391"/>
    <w:rsid w:val="502046DA"/>
    <w:rsid w:val="50257741"/>
    <w:rsid w:val="502B7852"/>
    <w:rsid w:val="502C50A7"/>
    <w:rsid w:val="503477B9"/>
    <w:rsid w:val="503873E5"/>
    <w:rsid w:val="503C7337"/>
    <w:rsid w:val="50402969"/>
    <w:rsid w:val="504855BA"/>
    <w:rsid w:val="504C4FE7"/>
    <w:rsid w:val="50516951"/>
    <w:rsid w:val="506107B6"/>
    <w:rsid w:val="509719F6"/>
    <w:rsid w:val="509E774D"/>
    <w:rsid w:val="50A277B0"/>
    <w:rsid w:val="50AA1FB3"/>
    <w:rsid w:val="50D5055B"/>
    <w:rsid w:val="50DA2325"/>
    <w:rsid w:val="50E123E5"/>
    <w:rsid w:val="50EA1F11"/>
    <w:rsid w:val="50F964F1"/>
    <w:rsid w:val="51016EB6"/>
    <w:rsid w:val="51025542"/>
    <w:rsid w:val="51066C1D"/>
    <w:rsid w:val="510F0F54"/>
    <w:rsid w:val="51131548"/>
    <w:rsid w:val="51396940"/>
    <w:rsid w:val="513D14F0"/>
    <w:rsid w:val="515D3816"/>
    <w:rsid w:val="516905A2"/>
    <w:rsid w:val="516E519B"/>
    <w:rsid w:val="517244DE"/>
    <w:rsid w:val="51764F1E"/>
    <w:rsid w:val="5179477C"/>
    <w:rsid w:val="518122D1"/>
    <w:rsid w:val="51950469"/>
    <w:rsid w:val="51B0074A"/>
    <w:rsid w:val="51B62839"/>
    <w:rsid w:val="51E04C6D"/>
    <w:rsid w:val="51E845A7"/>
    <w:rsid w:val="51F41FF4"/>
    <w:rsid w:val="520040E4"/>
    <w:rsid w:val="520D59C3"/>
    <w:rsid w:val="521D4EFC"/>
    <w:rsid w:val="522E6362"/>
    <w:rsid w:val="523357F6"/>
    <w:rsid w:val="523B2535"/>
    <w:rsid w:val="524070C0"/>
    <w:rsid w:val="52444BEE"/>
    <w:rsid w:val="525A4AFB"/>
    <w:rsid w:val="525E699B"/>
    <w:rsid w:val="52624701"/>
    <w:rsid w:val="52640ADD"/>
    <w:rsid w:val="52647C9B"/>
    <w:rsid w:val="528451FC"/>
    <w:rsid w:val="528B0461"/>
    <w:rsid w:val="52B26C13"/>
    <w:rsid w:val="52E74459"/>
    <w:rsid w:val="52EF38FB"/>
    <w:rsid w:val="52F127C4"/>
    <w:rsid w:val="52F71477"/>
    <w:rsid w:val="53070E56"/>
    <w:rsid w:val="53284B5E"/>
    <w:rsid w:val="535A3EB6"/>
    <w:rsid w:val="5382538E"/>
    <w:rsid w:val="538F58CB"/>
    <w:rsid w:val="5395400D"/>
    <w:rsid w:val="53A07723"/>
    <w:rsid w:val="53A72BFA"/>
    <w:rsid w:val="53B44F90"/>
    <w:rsid w:val="53BB4DA5"/>
    <w:rsid w:val="53C027FE"/>
    <w:rsid w:val="53D2011B"/>
    <w:rsid w:val="53EC6B19"/>
    <w:rsid w:val="53FD1AB4"/>
    <w:rsid w:val="540256AA"/>
    <w:rsid w:val="540A2E56"/>
    <w:rsid w:val="541872C0"/>
    <w:rsid w:val="54391FED"/>
    <w:rsid w:val="54406C2E"/>
    <w:rsid w:val="5452002F"/>
    <w:rsid w:val="545F4E53"/>
    <w:rsid w:val="54733644"/>
    <w:rsid w:val="54795B40"/>
    <w:rsid w:val="548A3FBB"/>
    <w:rsid w:val="5490340F"/>
    <w:rsid w:val="54AB6433"/>
    <w:rsid w:val="54BF2AB6"/>
    <w:rsid w:val="54D57439"/>
    <w:rsid w:val="54D90753"/>
    <w:rsid w:val="54DE55EA"/>
    <w:rsid w:val="54EA7EF2"/>
    <w:rsid w:val="54F264F6"/>
    <w:rsid w:val="54F54ED0"/>
    <w:rsid w:val="55173E04"/>
    <w:rsid w:val="551E61B4"/>
    <w:rsid w:val="552576B0"/>
    <w:rsid w:val="552856FE"/>
    <w:rsid w:val="552E5D70"/>
    <w:rsid w:val="552F68BA"/>
    <w:rsid w:val="5530465A"/>
    <w:rsid w:val="553C0D01"/>
    <w:rsid w:val="55424D8E"/>
    <w:rsid w:val="554954B2"/>
    <w:rsid w:val="555960FB"/>
    <w:rsid w:val="556129DD"/>
    <w:rsid w:val="5568398B"/>
    <w:rsid w:val="558C1298"/>
    <w:rsid w:val="559E49E5"/>
    <w:rsid w:val="55A13C67"/>
    <w:rsid w:val="55AE2956"/>
    <w:rsid w:val="55B44602"/>
    <w:rsid w:val="55BB19D0"/>
    <w:rsid w:val="55BF2D7B"/>
    <w:rsid w:val="55CB40A9"/>
    <w:rsid w:val="55CC25D1"/>
    <w:rsid w:val="55CE5B26"/>
    <w:rsid w:val="55E06360"/>
    <w:rsid w:val="561E6BF1"/>
    <w:rsid w:val="561F3E2F"/>
    <w:rsid w:val="56207447"/>
    <w:rsid w:val="56333685"/>
    <w:rsid w:val="566A04B6"/>
    <w:rsid w:val="566C3E11"/>
    <w:rsid w:val="566C5617"/>
    <w:rsid w:val="567B2880"/>
    <w:rsid w:val="568456A5"/>
    <w:rsid w:val="569B6595"/>
    <w:rsid w:val="56A91447"/>
    <w:rsid w:val="56C11033"/>
    <w:rsid w:val="56C436EE"/>
    <w:rsid w:val="56D11D4B"/>
    <w:rsid w:val="56D204B0"/>
    <w:rsid w:val="56D21B95"/>
    <w:rsid w:val="56D8514C"/>
    <w:rsid w:val="56E70601"/>
    <w:rsid w:val="56FA049C"/>
    <w:rsid w:val="570F0D36"/>
    <w:rsid w:val="572F7842"/>
    <w:rsid w:val="574A2F9D"/>
    <w:rsid w:val="57537594"/>
    <w:rsid w:val="575D5DE2"/>
    <w:rsid w:val="57605DEF"/>
    <w:rsid w:val="576846E2"/>
    <w:rsid w:val="57721D40"/>
    <w:rsid w:val="577439F5"/>
    <w:rsid w:val="577B3C02"/>
    <w:rsid w:val="577C401E"/>
    <w:rsid w:val="577E234A"/>
    <w:rsid w:val="57825159"/>
    <w:rsid w:val="57896B7D"/>
    <w:rsid w:val="57904FCC"/>
    <w:rsid w:val="57A14B5D"/>
    <w:rsid w:val="57C503FA"/>
    <w:rsid w:val="57CA2F02"/>
    <w:rsid w:val="57F06FB2"/>
    <w:rsid w:val="57F86E1E"/>
    <w:rsid w:val="58086999"/>
    <w:rsid w:val="58100B42"/>
    <w:rsid w:val="58232B58"/>
    <w:rsid w:val="582869AD"/>
    <w:rsid w:val="5838758F"/>
    <w:rsid w:val="585C191C"/>
    <w:rsid w:val="58751134"/>
    <w:rsid w:val="58817D71"/>
    <w:rsid w:val="58825837"/>
    <w:rsid w:val="58901371"/>
    <w:rsid w:val="589F5D93"/>
    <w:rsid w:val="58BA1DDD"/>
    <w:rsid w:val="58BF5344"/>
    <w:rsid w:val="58C02C87"/>
    <w:rsid w:val="58C13DDE"/>
    <w:rsid w:val="58D44F0C"/>
    <w:rsid w:val="58DD7F48"/>
    <w:rsid w:val="58F6415B"/>
    <w:rsid w:val="590E3657"/>
    <w:rsid w:val="590F6A92"/>
    <w:rsid w:val="59113EC4"/>
    <w:rsid w:val="591A715D"/>
    <w:rsid w:val="59217ACA"/>
    <w:rsid w:val="592511B8"/>
    <w:rsid w:val="59587C48"/>
    <w:rsid w:val="597E07AD"/>
    <w:rsid w:val="597E308B"/>
    <w:rsid w:val="598C5C74"/>
    <w:rsid w:val="59905452"/>
    <w:rsid w:val="59990DC4"/>
    <w:rsid w:val="59A74582"/>
    <w:rsid w:val="59AB741D"/>
    <w:rsid w:val="59C8357D"/>
    <w:rsid w:val="59E46A9C"/>
    <w:rsid w:val="59F576FE"/>
    <w:rsid w:val="59F75059"/>
    <w:rsid w:val="5A0D496B"/>
    <w:rsid w:val="5A1007F4"/>
    <w:rsid w:val="5A183BED"/>
    <w:rsid w:val="5A1F1095"/>
    <w:rsid w:val="5A1F1A77"/>
    <w:rsid w:val="5A2F0E9E"/>
    <w:rsid w:val="5A343A34"/>
    <w:rsid w:val="5A391F0D"/>
    <w:rsid w:val="5A454561"/>
    <w:rsid w:val="5A494982"/>
    <w:rsid w:val="5A4B3BA9"/>
    <w:rsid w:val="5A577986"/>
    <w:rsid w:val="5A6C4FF3"/>
    <w:rsid w:val="5A801262"/>
    <w:rsid w:val="5A872D3B"/>
    <w:rsid w:val="5A892A6C"/>
    <w:rsid w:val="5ABB0475"/>
    <w:rsid w:val="5ABC0065"/>
    <w:rsid w:val="5ABC4FC0"/>
    <w:rsid w:val="5AC90C34"/>
    <w:rsid w:val="5B0A2599"/>
    <w:rsid w:val="5B32692F"/>
    <w:rsid w:val="5B3327BC"/>
    <w:rsid w:val="5B387231"/>
    <w:rsid w:val="5B3B3E55"/>
    <w:rsid w:val="5B592B37"/>
    <w:rsid w:val="5B650CE6"/>
    <w:rsid w:val="5B70557E"/>
    <w:rsid w:val="5B8D06B9"/>
    <w:rsid w:val="5B9435B7"/>
    <w:rsid w:val="5BAC14D3"/>
    <w:rsid w:val="5BAF42BC"/>
    <w:rsid w:val="5BB34098"/>
    <w:rsid w:val="5BEE69C3"/>
    <w:rsid w:val="5BFA5A0D"/>
    <w:rsid w:val="5C1E3277"/>
    <w:rsid w:val="5C2512B1"/>
    <w:rsid w:val="5C260C5B"/>
    <w:rsid w:val="5C2D0D3A"/>
    <w:rsid w:val="5C2F41B4"/>
    <w:rsid w:val="5C34660C"/>
    <w:rsid w:val="5C4B42AB"/>
    <w:rsid w:val="5C4C23EF"/>
    <w:rsid w:val="5C526F62"/>
    <w:rsid w:val="5C6319DD"/>
    <w:rsid w:val="5C7C1264"/>
    <w:rsid w:val="5C89661F"/>
    <w:rsid w:val="5C9763CC"/>
    <w:rsid w:val="5C990E3F"/>
    <w:rsid w:val="5CB01EE7"/>
    <w:rsid w:val="5CC0212D"/>
    <w:rsid w:val="5CC32EFF"/>
    <w:rsid w:val="5CCB72F9"/>
    <w:rsid w:val="5CCD47DA"/>
    <w:rsid w:val="5CCD7A2C"/>
    <w:rsid w:val="5CD74207"/>
    <w:rsid w:val="5CDC2180"/>
    <w:rsid w:val="5CEA0C6D"/>
    <w:rsid w:val="5CF16851"/>
    <w:rsid w:val="5D071D24"/>
    <w:rsid w:val="5D2A338A"/>
    <w:rsid w:val="5D3F1A65"/>
    <w:rsid w:val="5D4B3E67"/>
    <w:rsid w:val="5D54108B"/>
    <w:rsid w:val="5D551712"/>
    <w:rsid w:val="5D5523FA"/>
    <w:rsid w:val="5D666C04"/>
    <w:rsid w:val="5D8353B5"/>
    <w:rsid w:val="5D8410DC"/>
    <w:rsid w:val="5DA464CD"/>
    <w:rsid w:val="5DA9148A"/>
    <w:rsid w:val="5DAF2CA1"/>
    <w:rsid w:val="5DBC11FC"/>
    <w:rsid w:val="5DC94857"/>
    <w:rsid w:val="5DCF0DD1"/>
    <w:rsid w:val="5DF97914"/>
    <w:rsid w:val="5E0D2634"/>
    <w:rsid w:val="5E1932A1"/>
    <w:rsid w:val="5E2A16BB"/>
    <w:rsid w:val="5E38439B"/>
    <w:rsid w:val="5E586C70"/>
    <w:rsid w:val="5E667225"/>
    <w:rsid w:val="5E6A5FA7"/>
    <w:rsid w:val="5E6B7AB8"/>
    <w:rsid w:val="5E6D4869"/>
    <w:rsid w:val="5E765130"/>
    <w:rsid w:val="5E7F5593"/>
    <w:rsid w:val="5E815295"/>
    <w:rsid w:val="5E884873"/>
    <w:rsid w:val="5E8A56F1"/>
    <w:rsid w:val="5E8F229C"/>
    <w:rsid w:val="5EA81571"/>
    <w:rsid w:val="5EBE4E9F"/>
    <w:rsid w:val="5EC004DF"/>
    <w:rsid w:val="5EC119B2"/>
    <w:rsid w:val="5EC1606F"/>
    <w:rsid w:val="5EC3024B"/>
    <w:rsid w:val="5EC6253F"/>
    <w:rsid w:val="5ED44E95"/>
    <w:rsid w:val="5EDE40F5"/>
    <w:rsid w:val="5EEA0E18"/>
    <w:rsid w:val="5F0A6749"/>
    <w:rsid w:val="5F0B62FB"/>
    <w:rsid w:val="5F2869A8"/>
    <w:rsid w:val="5F306E2C"/>
    <w:rsid w:val="5F312411"/>
    <w:rsid w:val="5F3B1B62"/>
    <w:rsid w:val="5F4922A6"/>
    <w:rsid w:val="5F58123C"/>
    <w:rsid w:val="5F724512"/>
    <w:rsid w:val="5F7A3B25"/>
    <w:rsid w:val="5F8343E1"/>
    <w:rsid w:val="5F9A1512"/>
    <w:rsid w:val="5FA6515B"/>
    <w:rsid w:val="5FB14353"/>
    <w:rsid w:val="5FB83FEA"/>
    <w:rsid w:val="5FBC24D0"/>
    <w:rsid w:val="5FD27871"/>
    <w:rsid w:val="5FDA1CBC"/>
    <w:rsid w:val="5FE44536"/>
    <w:rsid w:val="5FEA36D5"/>
    <w:rsid w:val="5FF965F1"/>
    <w:rsid w:val="5FFC2A3D"/>
    <w:rsid w:val="5FFD08B0"/>
    <w:rsid w:val="600251A2"/>
    <w:rsid w:val="602223F5"/>
    <w:rsid w:val="603F4F9E"/>
    <w:rsid w:val="605E79DD"/>
    <w:rsid w:val="60644425"/>
    <w:rsid w:val="606F092E"/>
    <w:rsid w:val="607D3CB2"/>
    <w:rsid w:val="608A24F6"/>
    <w:rsid w:val="608F236B"/>
    <w:rsid w:val="60A4741E"/>
    <w:rsid w:val="60A8703B"/>
    <w:rsid w:val="60BF0AEA"/>
    <w:rsid w:val="60D90A5C"/>
    <w:rsid w:val="60DB3822"/>
    <w:rsid w:val="61077378"/>
    <w:rsid w:val="610A325C"/>
    <w:rsid w:val="61143376"/>
    <w:rsid w:val="611C573E"/>
    <w:rsid w:val="6130256B"/>
    <w:rsid w:val="61545DB6"/>
    <w:rsid w:val="615D515D"/>
    <w:rsid w:val="61772492"/>
    <w:rsid w:val="617D0B04"/>
    <w:rsid w:val="619756B6"/>
    <w:rsid w:val="61AC690F"/>
    <w:rsid w:val="61D46757"/>
    <w:rsid w:val="61E475F9"/>
    <w:rsid w:val="61FC2F28"/>
    <w:rsid w:val="62004D5C"/>
    <w:rsid w:val="62070412"/>
    <w:rsid w:val="62195929"/>
    <w:rsid w:val="621D5E97"/>
    <w:rsid w:val="623544E8"/>
    <w:rsid w:val="62361E21"/>
    <w:rsid w:val="62380D63"/>
    <w:rsid w:val="62385A21"/>
    <w:rsid w:val="62602E8B"/>
    <w:rsid w:val="62617CDB"/>
    <w:rsid w:val="626239FD"/>
    <w:rsid w:val="62651F55"/>
    <w:rsid w:val="626A7019"/>
    <w:rsid w:val="62744B57"/>
    <w:rsid w:val="627713CE"/>
    <w:rsid w:val="62861D49"/>
    <w:rsid w:val="628C45E9"/>
    <w:rsid w:val="62966215"/>
    <w:rsid w:val="629F75C6"/>
    <w:rsid w:val="62A46A95"/>
    <w:rsid w:val="62A63AD1"/>
    <w:rsid w:val="62A93C76"/>
    <w:rsid w:val="62AF6016"/>
    <w:rsid w:val="62B13663"/>
    <w:rsid w:val="62B64D1B"/>
    <w:rsid w:val="62BF43D7"/>
    <w:rsid w:val="62C0749B"/>
    <w:rsid w:val="62C27AD6"/>
    <w:rsid w:val="62CE02DD"/>
    <w:rsid w:val="62CF7E8E"/>
    <w:rsid w:val="62E96CB9"/>
    <w:rsid w:val="62F35EAB"/>
    <w:rsid w:val="62FE4215"/>
    <w:rsid w:val="630F540A"/>
    <w:rsid w:val="63244182"/>
    <w:rsid w:val="63340537"/>
    <w:rsid w:val="6341756F"/>
    <w:rsid w:val="636411EE"/>
    <w:rsid w:val="636D29B7"/>
    <w:rsid w:val="637F11C7"/>
    <w:rsid w:val="63932C3B"/>
    <w:rsid w:val="639C251E"/>
    <w:rsid w:val="63AF7684"/>
    <w:rsid w:val="63B05E85"/>
    <w:rsid w:val="63BD7753"/>
    <w:rsid w:val="63EB77F9"/>
    <w:rsid w:val="63EC0B76"/>
    <w:rsid w:val="63EE130C"/>
    <w:rsid w:val="63EE2310"/>
    <w:rsid w:val="640D33FF"/>
    <w:rsid w:val="641047EC"/>
    <w:rsid w:val="6425304D"/>
    <w:rsid w:val="643E079E"/>
    <w:rsid w:val="643E7261"/>
    <w:rsid w:val="644A1DFA"/>
    <w:rsid w:val="64576C46"/>
    <w:rsid w:val="647D0C54"/>
    <w:rsid w:val="64822B08"/>
    <w:rsid w:val="648A1699"/>
    <w:rsid w:val="648B75C8"/>
    <w:rsid w:val="648D7B80"/>
    <w:rsid w:val="64B811F0"/>
    <w:rsid w:val="64C46E6C"/>
    <w:rsid w:val="64D40019"/>
    <w:rsid w:val="64D51F51"/>
    <w:rsid w:val="64D855AB"/>
    <w:rsid w:val="64E32223"/>
    <w:rsid w:val="64ED6F7D"/>
    <w:rsid w:val="64FF72C1"/>
    <w:rsid w:val="652155AD"/>
    <w:rsid w:val="652D3439"/>
    <w:rsid w:val="654007D7"/>
    <w:rsid w:val="65484372"/>
    <w:rsid w:val="654A6A33"/>
    <w:rsid w:val="65536B1B"/>
    <w:rsid w:val="655C5E2E"/>
    <w:rsid w:val="655D66EE"/>
    <w:rsid w:val="65612423"/>
    <w:rsid w:val="65636D2D"/>
    <w:rsid w:val="65706452"/>
    <w:rsid w:val="657409AE"/>
    <w:rsid w:val="65774092"/>
    <w:rsid w:val="657D5BB7"/>
    <w:rsid w:val="6583309B"/>
    <w:rsid w:val="658E0048"/>
    <w:rsid w:val="659506CB"/>
    <w:rsid w:val="659B7A0B"/>
    <w:rsid w:val="65AA5BD0"/>
    <w:rsid w:val="65BF2EF5"/>
    <w:rsid w:val="65C309F7"/>
    <w:rsid w:val="65C33D94"/>
    <w:rsid w:val="65D2218F"/>
    <w:rsid w:val="65D86B46"/>
    <w:rsid w:val="65EB44FE"/>
    <w:rsid w:val="6600374B"/>
    <w:rsid w:val="660A55D5"/>
    <w:rsid w:val="66182B25"/>
    <w:rsid w:val="66195D1F"/>
    <w:rsid w:val="66293CB5"/>
    <w:rsid w:val="662C3493"/>
    <w:rsid w:val="662F14C1"/>
    <w:rsid w:val="66412D32"/>
    <w:rsid w:val="664E533D"/>
    <w:rsid w:val="66502F1A"/>
    <w:rsid w:val="66550497"/>
    <w:rsid w:val="66554FFE"/>
    <w:rsid w:val="66680149"/>
    <w:rsid w:val="667503A1"/>
    <w:rsid w:val="6681435D"/>
    <w:rsid w:val="669071A6"/>
    <w:rsid w:val="66983AC3"/>
    <w:rsid w:val="66A91933"/>
    <w:rsid w:val="66B52CF4"/>
    <w:rsid w:val="66B8648F"/>
    <w:rsid w:val="66C3507B"/>
    <w:rsid w:val="66CD5512"/>
    <w:rsid w:val="66CF0738"/>
    <w:rsid w:val="66DE1DCB"/>
    <w:rsid w:val="66E16385"/>
    <w:rsid w:val="66EF0C8C"/>
    <w:rsid w:val="66FC67F3"/>
    <w:rsid w:val="67045DAC"/>
    <w:rsid w:val="6708350B"/>
    <w:rsid w:val="671C6E1E"/>
    <w:rsid w:val="672C1477"/>
    <w:rsid w:val="67363AA8"/>
    <w:rsid w:val="673E62BD"/>
    <w:rsid w:val="674F0778"/>
    <w:rsid w:val="676203B8"/>
    <w:rsid w:val="67791C19"/>
    <w:rsid w:val="67844F4D"/>
    <w:rsid w:val="67863F8A"/>
    <w:rsid w:val="678D4264"/>
    <w:rsid w:val="679504D3"/>
    <w:rsid w:val="67A97EB4"/>
    <w:rsid w:val="67B50FCA"/>
    <w:rsid w:val="67C75C45"/>
    <w:rsid w:val="67D66ECC"/>
    <w:rsid w:val="67D864B1"/>
    <w:rsid w:val="67DF5567"/>
    <w:rsid w:val="67E72323"/>
    <w:rsid w:val="67F92D2D"/>
    <w:rsid w:val="67FA6407"/>
    <w:rsid w:val="68012E5F"/>
    <w:rsid w:val="68020CD8"/>
    <w:rsid w:val="68104592"/>
    <w:rsid w:val="68180C84"/>
    <w:rsid w:val="682A704B"/>
    <w:rsid w:val="682C2912"/>
    <w:rsid w:val="68371219"/>
    <w:rsid w:val="68527C92"/>
    <w:rsid w:val="685945FB"/>
    <w:rsid w:val="685E2CD9"/>
    <w:rsid w:val="6896709D"/>
    <w:rsid w:val="689B136E"/>
    <w:rsid w:val="68D34671"/>
    <w:rsid w:val="68D84E64"/>
    <w:rsid w:val="68D93FC1"/>
    <w:rsid w:val="68DD2939"/>
    <w:rsid w:val="68E105B4"/>
    <w:rsid w:val="68FD38BF"/>
    <w:rsid w:val="68FF4898"/>
    <w:rsid w:val="690B2FC2"/>
    <w:rsid w:val="692354EA"/>
    <w:rsid w:val="693131F1"/>
    <w:rsid w:val="693A31AC"/>
    <w:rsid w:val="693C1361"/>
    <w:rsid w:val="694A30AA"/>
    <w:rsid w:val="69553130"/>
    <w:rsid w:val="695D3D40"/>
    <w:rsid w:val="69632E1A"/>
    <w:rsid w:val="698E15F2"/>
    <w:rsid w:val="699B682C"/>
    <w:rsid w:val="69A56340"/>
    <w:rsid w:val="69AF2568"/>
    <w:rsid w:val="69C00DDA"/>
    <w:rsid w:val="69C050D1"/>
    <w:rsid w:val="69C17293"/>
    <w:rsid w:val="69CB12E7"/>
    <w:rsid w:val="69CC6190"/>
    <w:rsid w:val="69D477E1"/>
    <w:rsid w:val="69DE795B"/>
    <w:rsid w:val="69EA7983"/>
    <w:rsid w:val="69EB4AC9"/>
    <w:rsid w:val="69ED43C2"/>
    <w:rsid w:val="69F74E1B"/>
    <w:rsid w:val="69FF64FC"/>
    <w:rsid w:val="6A06274E"/>
    <w:rsid w:val="6A0D2668"/>
    <w:rsid w:val="6A2B0490"/>
    <w:rsid w:val="6A3966F1"/>
    <w:rsid w:val="6A4E31CB"/>
    <w:rsid w:val="6A573EFA"/>
    <w:rsid w:val="6A5B0162"/>
    <w:rsid w:val="6A607FFA"/>
    <w:rsid w:val="6A672C64"/>
    <w:rsid w:val="6A8A340B"/>
    <w:rsid w:val="6ABF6103"/>
    <w:rsid w:val="6ACB1820"/>
    <w:rsid w:val="6AE017AF"/>
    <w:rsid w:val="6AE13A41"/>
    <w:rsid w:val="6AEC2723"/>
    <w:rsid w:val="6AF03153"/>
    <w:rsid w:val="6B0A4C10"/>
    <w:rsid w:val="6B132454"/>
    <w:rsid w:val="6B2A6459"/>
    <w:rsid w:val="6B544E25"/>
    <w:rsid w:val="6B571B21"/>
    <w:rsid w:val="6B577C9C"/>
    <w:rsid w:val="6B6C4131"/>
    <w:rsid w:val="6B6E024D"/>
    <w:rsid w:val="6B8232A7"/>
    <w:rsid w:val="6B860F89"/>
    <w:rsid w:val="6B867D90"/>
    <w:rsid w:val="6B9A64A1"/>
    <w:rsid w:val="6B9B5E1E"/>
    <w:rsid w:val="6BA112C1"/>
    <w:rsid w:val="6BBA6367"/>
    <w:rsid w:val="6BDE52F6"/>
    <w:rsid w:val="6BE8231F"/>
    <w:rsid w:val="6BFB1D43"/>
    <w:rsid w:val="6BFD6ADB"/>
    <w:rsid w:val="6C0817DD"/>
    <w:rsid w:val="6C2A3071"/>
    <w:rsid w:val="6C2A5762"/>
    <w:rsid w:val="6C337D28"/>
    <w:rsid w:val="6C45268E"/>
    <w:rsid w:val="6C525797"/>
    <w:rsid w:val="6C60691D"/>
    <w:rsid w:val="6C67625F"/>
    <w:rsid w:val="6C692D3A"/>
    <w:rsid w:val="6C7700A4"/>
    <w:rsid w:val="6C7C2694"/>
    <w:rsid w:val="6C803B9D"/>
    <w:rsid w:val="6C846B06"/>
    <w:rsid w:val="6C9E13FC"/>
    <w:rsid w:val="6CCB71BE"/>
    <w:rsid w:val="6CE2295E"/>
    <w:rsid w:val="6CE808CA"/>
    <w:rsid w:val="6CEB4DCC"/>
    <w:rsid w:val="6CEF43EE"/>
    <w:rsid w:val="6D0A18EB"/>
    <w:rsid w:val="6D2102A6"/>
    <w:rsid w:val="6D2F73BB"/>
    <w:rsid w:val="6D504B8A"/>
    <w:rsid w:val="6D5106CF"/>
    <w:rsid w:val="6D7F3029"/>
    <w:rsid w:val="6D8526DA"/>
    <w:rsid w:val="6D86305A"/>
    <w:rsid w:val="6D8D57CE"/>
    <w:rsid w:val="6D8D7699"/>
    <w:rsid w:val="6D9D6E7A"/>
    <w:rsid w:val="6DBD7ABC"/>
    <w:rsid w:val="6DCA1607"/>
    <w:rsid w:val="6DCA2E7A"/>
    <w:rsid w:val="6DCA47C1"/>
    <w:rsid w:val="6DE30B3B"/>
    <w:rsid w:val="6DE63D3F"/>
    <w:rsid w:val="6DEB4522"/>
    <w:rsid w:val="6DFB14F6"/>
    <w:rsid w:val="6E1544A1"/>
    <w:rsid w:val="6E1F0EAA"/>
    <w:rsid w:val="6E3C161F"/>
    <w:rsid w:val="6E403E85"/>
    <w:rsid w:val="6E40709D"/>
    <w:rsid w:val="6E4E31AA"/>
    <w:rsid w:val="6E5B3C9F"/>
    <w:rsid w:val="6E5C730A"/>
    <w:rsid w:val="6E640E43"/>
    <w:rsid w:val="6E651B70"/>
    <w:rsid w:val="6E6E2613"/>
    <w:rsid w:val="6E6F4256"/>
    <w:rsid w:val="6E72587D"/>
    <w:rsid w:val="6E7E5DCD"/>
    <w:rsid w:val="6E80233B"/>
    <w:rsid w:val="6E896B25"/>
    <w:rsid w:val="6E8E428E"/>
    <w:rsid w:val="6EA12640"/>
    <w:rsid w:val="6EA20C57"/>
    <w:rsid w:val="6EB62A64"/>
    <w:rsid w:val="6EB902C5"/>
    <w:rsid w:val="6EC236F0"/>
    <w:rsid w:val="6ECC54EF"/>
    <w:rsid w:val="6EEA7610"/>
    <w:rsid w:val="6EEE6EF9"/>
    <w:rsid w:val="6F05661B"/>
    <w:rsid w:val="6F093655"/>
    <w:rsid w:val="6F0C345E"/>
    <w:rsid w:val="6F0D5C91"/>
    <w:rsid w:val="6F2A6828"/>
    <w:rsid w:val="6F325550"/>
    <w:rsid w:val="6F433E14"/>
    <w:rsid w:val="6F4A312D"/>
    <w:rsid w:val="6F4A7527"/>
    <w:rsid w:val="6F4C3742"/>
    <w:rsid w:val="6F516C59"/>
    <w:rsid w:val="6F5E158F"/>
    <w:rsid w:val="6F5E4306"/>
    <w:rsid w:val="6F613987"/>
    <w:rsid w:val="6F6B690A"/>
    <w:rsid w:val="6F976828"/>
    <w:rsid w:val="6FA3348C"/>
    <w:rsid w:val="6FAD036A"/>
    <w:rsid w:val="6FAD3E06"/>
    <w:rsid w:val="6FBC271E"/>
    <w:rsid w:val="6FC612E4"/>
    <w:rsid w:val="6FCC6BE3"/>
    <w:rsid w:val="6FDE6B3B"/>
    <w:rsid w:val="6FE64783"/>
    <w:rsid w:val="6FF06C81"/>
    <w:rsid w:val="703134A6"/>
    <w:rsid w:val="7037599D"/>
    <w:rsid w:val="704042CC"/>
    <w:rsid w:val="704D06C7"/>
    <w:rsid w:val="70875A5F"/>
    <w:rsid w:val="708A1A17"/>
    <w:rsid w:val="708A3FC0"/>
    <w:rsid w:val="70943001"/>
    <w:rsid w:val="70963FA5"/>
    <w:rsid w:val="709B0465"/>
    <w:rsid w:val="709B6102"/>
    <w:rsid w:val="70A85D39"/>
    <w:rsid w:val="70AD72E4"/>
    <w:rsid w:val="70B35D5F"/>
    <w:rsid w:val="70D33502"/>
    <w:rsid w:val="70EF59A1"/>
    <w:rsid w:val="70F13DAD"/>
    <w:rsid w:val="70F723A7"/>
    <w:rsid w:val="70FC578D"/>
    <w:rsid w:val="70FD0BDE"/>
    <w:rsid w:val="711757ED"/>
    <w:rsid w:val="71252E0B"/>
    <w:rsid w:val="714943D3"/>
    <w:rsid w:val="714F57D0"/>
    <w:rsid w:val="7166183B"/>
    <w:rsid w:val="71713F62"/>
    <w:rsid w:val="717F48BB"/>
    <w:rsid w:val="71803596"/>
    <w:rsid w:val="718B7435"/>
    <w:rsid w:val="71AD79D7"/>
    <w:rsid w:val="71B63169"/>
    <w:rsid w:val="71BA5964"/>
    <w:rsid w:val="71BD5B6F"/>
    <w:rsid w:val="71C8026A"/>
    <w:rsid w:val="71DD579D"/>
    <w:rsid w:val="71E21D22"/>
    <w:rsid w:val="71E75452"/>
    <w:rsid w:val="71FE5AAD"/>
    <w:rsid w:val="72266F91"/>
    <w:rsid w:val="722C4E22"/>
    <w:rsid w:val="7232345A"/>
    <w:rsid w:val="726B27C5"/>
    <w:rsid w:val="726C450A"/>
    <w:rsid w:val="727D4041"/>
    <w:rsid w:val="72B4033D"/>
    <w:rsid w:val="72BE1464"/>
    <w:rsid w:val="72C94B62"/>
    <w:rsid w:val="72CC7D4E"/>
    <w:rsid w:val="72D03357"/>
    <w:rsid w:val="72D26E42"/>
    <w:rsid w:val="72D5670D"/>
    <w:rsid w:val="72FA3F98"/>
    <w:rsid w:val="731C55DE"/>
    <w:rsid w:val="732067C0"/>
    <w:rsid w:val="73290B53"/>
    <w:rsid w:val="732C7AF8"/>
    <w:rsid w:val="73303125"/>
    <w:rsid w:val="733108A1"/>
    <w:rsid w:val="73326F07"/>
    <w:rsid w:val="733C7B8F"/>
    <w:rsid w:val="733F2D29"/>
    <w:rsid w:val="734308A5"/>
    <w:rsid w:val="734A42BF"/>
    <w:rsid w:val="735637FB"/>
    <w:rsid w:val="735764A9"/>
    <w:rsid w:val="73642C1F"/>
    <w:rsid w:val="736A0178"/>
    <w:rsid w:val="73876ADD"/>
    <w:rsid w:val="73955B31"/>
    <w:rsid w:val="739C1DB4"/>
    <w:rsid w:val="73A21415"/>
    <w:rsid w:val="73A25EB3"/>
    <w:rsid w:val="73AB65F1"/>
    <w:rsid w:val="73AF3E43"/>
    <w:rsid w:val="73B7410F"/>
    <w:rsid w:val="73BF4372"/>
    <w:rsid w:val="73C87AE5"/>
    <w:rsid w:val="73D00207"/>
    <w:rsid w:val="73D4299C"/>
    <w:rsid w:val="73D94C57"/>
    <w:rsid w:val="73FE39BF"/>
    <w:rsid w:val="740C438E"/>
    <w:rsid w:val="74433619"/>
    <w:rsid w:val="74470879"/>
    <w:rsid w:val="74493FEA"/>
    <w:rsid w:val="744C3497"/>
    <w:rsid w:val="74522164"/>
    <w:rsid w:val="746D33CA"/>
    <w:rsid w:val="746F5B96"/>
    <w:rsid w:val="747C40DE"/>
    <w:rsid w:val="747E73BB"/>
    <w:rsid w:val="74803253"/>
    <w:rsid w:val="74820F91"/>
    <w:rsid w:val="749105D7"/>
    <w:rsid w:val="74910F22"/>
    <w:rsid w:val="74934CFA"/>
    <w:rsid w:val="74945B34"/>
    <w:rsid w:val="74A74BA0"/>
    <w:rsid w:val="74B54BD2"/>
    <w:rsid w:val="74D54962"/>
    <w:rsid w:val="74D617DD"/>
    <w:rsid w:val="74EC7110"/>
    <w:rsid w:val="74ED3538"/>
    <w:rsid w:val="74F64793"/>
    <w:rsid w:val="74FA6E37"/>
    <w:rsid w:val="751476BD"/>
    <w:rsid w:val="751B2C3F"/>
    <w:rsid w:val="752A20C8"/>
    <w:rsid w:val="75313AD3"/>
    <w:rsid w:val="7539044B"/>
    <w:rsid w:val="753D016A"/>
    <w:rsid w:val="755A2CFB"/>
    <w:rsid w:val="755F2EEB"/>
    <w:rsid w:val="757426F0"/>
    <w:rsid w:val="758B4146"/>
    <w:rsid w:val="75946800"/>
    <w:rsid w:val="75AA79FD"/>
    <w:rsid w:val="75AF0AEF"/>
    <w:rsid w:val="75CE37D2"/>
    <w:rsid w:val="75D041CA"/>
    <w:rsid w:val="75D8182A"/>
    <w:rsid w:val="75DB41D3"/>
    <w:rsid w:val="75DF0B30"/>
    <w:rsid w:val="75E67035"/>
    <w:rsid w:val="75EC1970"/>
    <w:rsid w:val="760C3F3E"/>
    <w:rsid w:val="760D6B35"/>
    <w:rsid w:val="76170C16"/>
    <w:rsid w:val="76252AC9"/>
    <w:rsid w:val="762D5062"/>
    <w:rsid w:val="76594890"/>
    <w:rsid w:val="765F6DB2"/>
    <w:rsid w:val="766160CE"/>
    <w:rsid w:val="766709F0"/>
    <w:rsid w:val="767B762C"/>
    <w:rsid w:val="76813E83"/>
    <w:rsid w:val="76881373"/>
    <w:rsid w:val="76955453"/>
    <w:rsid w:val="769700E3"/>
    <w:rsid w:val="76A56024"/>
    <w:rsid w:val="76AE575C"/>
    <w:rsid w:val="76B20B08"/>
    <w:rsid w:val="76B46E45"/>
    <w:rsid w:val="76C441A8"/>
    <w:rsid w:val="76C963DC"/>
    <w:rsid w:val="76D70EAD"/>
    <w:rsid w:val="76DA3CE5"/>
    <w:rsid w:val="76E46EA9"/>
    <w:rsid w:val="770B031E"/>
    <w:rsid w:val="770F2EB6"/>
    <w:rsid w:val="7730780D"/>
    <w:rsid w:val="773713C4"/>
    <w:rsid w:val="774911AC"/>
    <w:rsid w:val="7764771B"/>
    <w:rsid w:val="776702B3"/>
    <w:rsid w:val="7771723B"/>
    <w:rsid w:val="777C4670"/>
    <w:rsid w:val="777D175B"/>
    <w:rsid w:val="778660AD"/>
    <w:rsid w:val="778B331A"/>
    <w:rsid w:val="778D5694"/>
    <w:rsid w:val="77931E63"/>
    <w:rsid w:val="779430F1"/>
    <w:rsid w:val="77953437"/>
    <w:rsid w:val="779D09B3"/>
    <w:rsid w:val="77A20C9C"/>
    <w:rsid w:val="77B440B2"/>
    <w:rsid w:val="77B76B1E"/>
    <w:rsid w:val="77C4189B"/>
    <w:rsid w:val="77C81F81"/>
    <w:rsid w:val="77E572D9"/>
    <w:rsid w:val="77FB6B15"/>
    <w:rsid w:val="781B1EE7"/>
    <w:rsid w:val="783E2F1F"/>
    <w:rsid w:val="784122A0"/>
    <w:rsid w:val="784E5FAE"/>
    <w:rsid w:val="78557994"/>
    <w:rsid w:val="785B5962"/>
    <w:rsid w:val="786C6F6F"/>
    <w:rsid w:val="78714637"/>
    <w:rsid w:val="788D6CCC"/>
    <w:rsid w:val="788E03AC"/>
    <w:rsid w:val="78A24335"/>
    <w:rsid w:val="78B32EC4"/>
    <w:rsid w:val="78BD2E45"/>
    <w:rsid w:val="78BF4B2B"/>
    <w:rsid w:val="78C472CC"/>
    <w:rsid w:val="78EB61CA"/>
    <w:rsid w:val="78FB6BC7"/>
    <w:rsid w:val="79045599"/>
    <w:rsid w:val="79133FB3"/>
    <w:rsid w:val="791519F8"/>
    <w:rsid w:val="791906F7"/>
    <w:rsid w:val="79195C70"/>
    <w:rsid w:val="794A5705"/>
    <w:rsid w:val="79533D55"/>
    <w:rsid w:val="795B2C19"/>
    <w:rsid w:val="795E3E17"/>
    <w:rsid w:val="79675AB4"/>
    <w:rsid w:val="798E7722"/>
    <w:rsid w:val="79934975"/>
    <w:rsid w:val="79AB14EB"/>
    <w:rsid w:val="79B2400A"/>
    <w:rsid w:val="79BA7AE2"/>
    <w:rsid w:val="79D02960"/>
    <w:rsid w:val="79D9097A"/>
    <w:rsid w:val="79D92719"/>
    <w:rsid w:val="79F929C7"/>
    <w:rsid w:val="7A0D425E"/>
    <w:rsid w:val="7A131608"/>
    <w:rsid w:val="7A234AB0"/>
    <w:rsid w:val="7A2F47FD"/>
    <w:rsid w:val="7A562C27"/>
    <w:rsid w:val="7A5A5660"/>
    <w:rsid w:val="7A6D17E2"/>
    <w:rsid w:val="7A792E3D"/>
    <w:rsid w:val="7A8B281A"/>
    <w:rsid w:val="7A8F0026"/>
    <w:rsid w:val="7A910616"/>
    <w:rsid w:val="7A9F6812"/>
    <w:rsid w:val="7AA226ED"/>
    <w:rsid w:val="7AA83549"/>
    <w:rsid w:val="7AAB5F4C"/>
    <w:rsid w:val="7AAF1A96"/>
    <w:rsid w:val="7ACC31EA"/>
    <w:rsid w:val="7AD24ACD"/>
    <w:rsid w:val="7AE74F48"/>
    <w:rsid w:val="7AF34359"/>
    <w:rsid w:val="7AFD54FC"/>
    <w:rsid w:val="7B0645E7"/>
    <w:rsid w:val="7B246DD8"/>
    <w:rsid w:val="7B2F2F21"/>
    <w:rsid w:val="7B3127D1"/>
    <w:rsid w:val="7B35197B"/>
    <w:rsid w:val="7B366DB3"/>
    <w:rsid w:val="7B384952"/>
    <w:rsid w:val="7B421BBF"/>
    <w:rsid w:val="7B5B3475"/>
    <w:rsid w:val="7B5E6903"/>
    <w:rsid w:val="7B7A33D4"/>
    <w:rsid w:val="7B883EF8"/>
    <w:rsid w:val="7B9D0509"/>
    <w:rsid w:val="7BA97FAA"/>
    <w:rsid w:val="7BAB493C"/>
    <w:rsid w:val="7BC16FE9"/>
    <w:rsid w:val="7BC64B88"/>
    <w:rsid w:val="7BE67AB0"/>
    <w:rsid w:val="7C1C0393"/>
    <w:rsid w:val="7C2129CD"/>
    <w:rsid w:val="7C3E1157"/>
    <w:rsid w:val="7C59628F"/>
    <w:rsid w:val="7C5F6C73"/>
    <w:rsid w:val="7C7F628D"/>
    <w:rsid w:val="7C8A5605"/>
    <w:rsid w:val="7C8D3DCB"/>
    <w:rsid w:val="7C920401"/>
    <w:rsid w:val="7C9A1B90"/>
    <w:rsid w:val="7CB9268A"/>
    <w:rsid w:val="7CC30FDF"/>
    <w:rsid w:val="7CF2724C"/>
    <w:rsid w:val="7CF862CC"/>
    <w:rsid w:val="7CF914A6"/>
    <w:rsid w:val="7CFB058D"/>
    <w:rsid w:val="7D01720E"/>
    <w:rsid w:val="7D0B1D39"/>
    <w:rsid w:val="7D0E463D"/>
    <w:rsid w:val="7D165CC0"/>
    <w:rsid w:val="7D216D46"/>
    <w:rsid w:val="7D2918C5"/>
    <w:rsid w:val="7D3B6292"/>
    <w:rsid w:val="7D4B48C8"/>
    <w:rsid w:val="7D5B1710"/>
    <w:rsid w:val="7D5D388E"/>
    <w:rsid w:val="7D7F7F70"/>
    <w:rsid w:val="7D852165"/>
    <w:rsid w:val="7D9773AA"/>
    <w:rsid w:val="7DC24932"/>
    <w:rsid w:val="7DDF2F26"/>
    <w:rsid w:val="7DF24C69"/>
    <w:rsid w:val="7E033CE1"/>
    <w:rsid w:val="7E090432"/>
    <w:rsid w:val="7E2375C3"/>
    <w:rsid w:val="7E2A1B5D"/>
    <w:rsid w:val="7E3D19D9"/>
    <w:rsid w:val="7E573606"/>
    <w:rsid w:val="7E5B4FA3"/>
    <w:rsid w:val="7E673C35"/>
    <w:rsid w:val="7E6A62B5"/>
    <w:rsid w:val="7E736889"/>
    <w:rsid w:val="7E776183"/>
    <w:rsid w:val="7E8256CA"/>
    <w:rsid w:val="7E8643FA"/>
    <w:rsid w:val="7E8A0AD4"/>
    <w:rsid w:val="7E9A4F60"/>
    <w:rsid w:val="7E9B455A"/>
    <w:rsid w:val="7E9F74E9"/>
    <w:rsid w:val="7EB91F39"/>
    <w:rsid w:val="7EC53267"/>
    <w:rsid w:val="7ED87C63"/>
    <w:rsid w:val="7ED90904"/>
    <w:rsid w:val="7EDB122C"/>
    <w:rsid w:val="7EDC4CAE"/>
    <w:rsid w:val="7EDE1FB1"/>
    <w:rsid w:val="7EF806DD"/>
    <w:rsid w:val="7EF80AC7"/>
    <w:rsid w:val="7EFC7061"/>
    <w:rsid w:val="7F092127"/>
    <w:rsid w:val="7F1B0D4A"/>
    <w:rsid w:val="7F1C1B42"/>
    <w:rsid w:val="7F2E3911"/>
    <w:rsid w:val="7F337E07"/>
    <w:rsid w:val="7F3C77B2"/>
    <w:rsid w:val="7F5016A1"/>
    <w:rsid w:val="7F63658E"/>
    <w:rsid w:val="7F640C60"/>
    <w:rsid w:val="7F7D2B24"/>
    <w:rsid w:val="7F8D09E7"/>
    <w:rsid w:val="7F8D572A"/>
    <w:rsid w:val="7F8F4B5F"/>
    <w:rsid w:val="7F925088"/>
    <w:rsid w:val="7F9849A2"/>
    <w:rsid w:val="7FA230F1"/>
    <w:rsid w:val="7FAA16F6"/>
    <w:rsid w:val="7FAC70E6"/>
    <w:rsid w:val="7FBC67F7"/>
    <w:rsid w:val="7FDA6402"/>
    <w:rsid w:val="7FE043DB"/>
    <w:rsid w:val="7FE32882"/>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CC1404B-43B8-497C-BA17-D089B6760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uiPriority="99"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120" w:line="276" w:lineRule="auto"/>
      <w:jc w:val="both"/>
    </w:pPr>
    <w:rPr>
      <w:rFonts w:ascii="Times New Roman" w:hAnsi="Times New Roman"/>
      <w:lang w:val="en-GB" w:eastAsia="en-US"/>
    </w:rPr>
  </w:style>
  <w:style w:type="paragraph" w:styleId="1">
    <w:name w:val="heading 1"/>
    <w:next w:val="a"/>
    <w:qFormat/>
    <w:pPr>
      <w:keepNext/>
      <w:keepLines/>
      <w:numPr>
        <w:numId w:val="1"/>
      </w:numPr>
      <w:pBdr>
        <w:top w:val="single" w:sz="12" w:space="3" w:color="auto"/>
      </w:pBdr>
      <w:spacing w:before="240" w:after="180" w:line="259" w:lineRule="auto"/>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rFonts w:eastAsia="Arial" w:cs="Arial"/>
      <w:b/>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link w:val="4Char"/>
    <w:qFormat/>
    <w:pPr>
      <w:numPr>
        <w:ilvl w:val="3"/>
      </w:numPr>
      <w:outlineLvl w:val="3"/>
    </w:p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pPr>
      <w:spacing w:line="240" w:lineRule="auto"/>
    </w:pPr>
    <w:rPr>
      <w:b/>
      <w:bCs/>
    </w:rPr>
  </w:style>
  <w:style w:type="paragraph" w:styleId="a5">
    <w:name w:val="annotation text"/>
    <w:basedOn w:val="a"/>
    <w:link w:val="Char0"/>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pPr>
      <w:ind w:left="0" w:firstLine="0"/>
    </w:pPr>
  </w:style>
  <w:style w:type="paragraph" w:styleId="a8">
    <w:name w:val="caption"/>
    <w:basedOn w:val="a"/>
    <w:next w:val="a"/>
    <w:link w:val="Char1"/>
    <w:qFormat/>
    <w:pPr>
      <w:spacing w:before="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c">
    <w:name w:val="Balloon Text"/>
    <w:basedOn w:val="a"/>
    <w:link w:val="Char3"/>
    <w:qFormat/>
    <w:pPr>
      <w:spacing w:after="0"/>
    </w:pPr>
    <w:rPr>
      <w:rFonts w:ascii="Tahoma" w:hAnsi="Tahoma"/>
      <w:sz w:val="16"/>
      <w:szCs w:val="16"/>
    </w:rPr>
  </w:style>
  <w:style w:type="paragraph" w:styleId="ad">
    <w:name w:val="footer"/>
    <w:basedOn w:val="ae"/>
    <w:qFormat/>
    <w:pPr>
      <w:jc w:val="center"/>
    </w:pPr>
    <w:rPr>
      <w:i/>
    </w:rPr>
  </w:style>
  <w:style w:type="paragraph" w:styleId="ae">
    <w:name w:val="header"/>
    <w:link w:val="Char4"/>
    <w:uiPriority w:val="99"/>
    <w:qFormat/>
    <w:pPr>
      <w:widowControl w:val="0"/>
      <w:spacing w:after="160" w:line="259" w:lineRule="auto"/>
    </w:pPr>
    <w:rPr>
      <w:rFonts w:ascii="Arial" w:hAnsi="Arial"/>
      <w:b/>
      <w:sz w:val="18"/>
      <w:lang w:val="en-GB" w:eastAsia="en-US"/>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a"/>
    <w:next w:val="a"/>
    <w:uiPriority w:val="99"/>
    <w:qFormat/>
    <w:pPr>
      <w:ind w:left="1701" w:hanging="1701"/>
      <w:jc w:val="left"/>
    </w:pPr>
    <w:rPr>
      <w:b/>
    </w:rPr>
  </w:style>
  <w:style w:type="paragraph" w:styleId="90">
    <w:name w:val="toc 9"/>
    <w:basedOn w:val="80"/>
    <w:next w:val="a"/>
    <w:uiPriority w:val="39"/>
    <w:qFormat/>
    <w:pPr>
      <w:ind w:left="1418" w:hanging="1418"/>
    </w:pPr>
  </w:style>
  <w:style w:type="paragraph" w:styleId="af2">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f3">
    <w:name w:val="FollowedHyperlink"/>
    <w:qFormat/>
    <w:rPr>
      <w:color w:val="800080"/>
      <w:u w:val="single"/>
    </w:rPr>
  </w:style>
  <w:style w:type="character" w:styleId="af4">
    <w:name w:val="Hyperlink"/>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customStyle="1" w:styleId="Char3">
    <w:name w:val="批注框文本 Char"/>
    <w:link w:val="ac"/>
    <w:qFormat/>
    <w:rPr>
      <w:rFonts w:ascii="Tahoma" w:hAnsi="Tahoma" w:cs="Tahoma"/>
      <w:sz w:val="16"/>
      <w:szCs w:val="16"/>
      <w:lang w:val="en-GB" w:eastAsia="en-US"/>
    </w:rPr>
  </w:style>
  <w:style w:type="character" w:customStyle="1" w:styleId="Char5">
    <w:name w:val="脚注文本 Char"/>
    <w:link w:val="af0"/>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numPr>
        <w:numId w:val="2"/>
      </w:numPr>
      <w:spacing w:after="0"/>
    </w:pPr>
    <w:rPr>
      <w:rFonts w:ascii="Times" w:eastAsia="Batang" w:hAnsi="Times"/>
      <w:szCs w:val="24"/>
    </w:rPr>
  </w:style>
  <w:style w:type="character" w:customStyle="1" w:styleId="4Char">
    <w:name w:val="标题 4 Char"/>
    <w:link w:val="4"/>
    <w:qFormat/>
    <w:rPr>
      <w:rFonts w:ascii="Arial" w:hAnsi="Arial"/>
      <w:sz w:val="24"/>
      <w:lang w:val="en-GB" w:eastAsia="en-US"/>
    </w:rPr>
  </w:style>
  <w:style w:type="character" w:customStyle="1" w:styleId="af8">
    <w:name w:val="列出段落 字符"/>
    <w:link w:val="12"/>
    <w:uiPriority w:val="34"/>
    <w:qFormat/>
    <w:locked/>
    <w:rPr>
      <w:lang w:val="en-GB" w:eastAsia="en-US"/>
    </w:rPr>
  </w:style>
  <w:style w:type="paragraph" w:customStyle="1" w:styleId="12">
    <w:name w:val="列出段落1"/>
    <w:basedOn w:val="a"/>
    <w:link w:val="af8"/>
    <w:uiPriority w:val="34"/>
    <w:qFormat/>
    <w:pPr>
      <w:ind w:left="720"/>
    </w:pPr>
  </w:style>
  <w:style w:type="character" w:customStyle="1" w:styleId="Char4">
    <w:name w:val="页眉 Char"/>
    <w:link w:val="ae"/>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Char1">
    <w:name w:val="题注 Char"/>
    <w:link w:val="a8"/>
    <w:qFormat/>
    <w:rPr>
      <w:b/>
      <w:lang w:val="en-GB" w:eastAsia="en-US"/>
    </w:rPr>
  </w:style>
  <w:style w:type="character" w:customStyle="1" w:styleId="apple-converted-space">
    <w:name w:val="apple-converted-space"/>
    <w:basedOn w:val="a0"/>
    <w:qFormat/>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aa"/>
    <w:link w:val="RAN1textChar"/>
    <w:qFormat/>
    <w:pPr>
      <w:spacing w:after="0"/>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CChar">
    <w:name w:val="TAC Char"/>
    <w:link w:val="TAC"/>
    <w:qFormat/>
    <w:locked/>
    <w:rPr>
      <w:rFonts w:ascii="Arial" w:hAnsi="Arial"/>
      <w:sz w:val="18"/>
      <w:lang w:val="en-GB" w:eastAsia="en-US"/>
    </w:rPr>
  </w:style>
  <w:style w:type="character" w:customStyle="1" w:styleId="2Char">
    <w:name w:val="标题 2 Char"/>
    <w:link w:val="2"/>
    <w:qFormat/>
    <w:rPr>
      <w:rFonts w:ascii="Arial" w:eastAsia="Arial" w:hAnsi="Arial" w:cs="Arial"/>
      <w:b/>
      <w:sz w:val="28"/>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AR">
    <w:name w:val="TAR"/>
    <w:basedOn w:val="TAL"/>
    <w:qFormat/>
    <w:pPr>
      <w:jc w:val="right"/>
    </w:pPr>
  </w:style>
  <w:style w:type="paragraph" w:customStyle="1" w:styleId="B5">
    <w:name w:val="B5"/>
    <w:basedOn w:val="52"/>
    <w:qFormat/>
  </w:style>
  <w:style w:type="paragraph" w:customStyle="1" w:styleId="ListParagraph1">
    <w:name w:val="List Paragraph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Style1">
    <w:name w:val="_Style 1"/>
    <w:basedOn w:val="a"/>
    <w:uiPriority w:val="34"/>
    <w:qFormat/>
    <w:pPr>
      <w:widowControl w:val="0"/>
      <w:spacing w:after="0"/>
      <w:ind w:firstLineChars="200" w:firstLine="420"/>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B3">
    <w:name w:val="B3"/>
    <w:basedOn w:val="3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EX">
    <w:name w:val="EX"/>
    <w:basedOn w:val="a"/>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TT">
    <w:name w:val="TT"/>
    <w:basedOn w:val="1"/>
    <w:next w:val="a"/>
    <w:qFormat/>
    <w:pPr>
      <w:outlineLvl w:val="9"/>
    </w:pPr>
  </w:style>
  <w:style w:type="paragraph" w:customStyle="1" w:styleId="textintend1">
    <w:name w:val="text intend 1"/>
    <w:basedOn w:val="a"/>
    <w:qFormat/>
    <w:pPr>
      <w:numPr>
        <w:numId w:val="3"/>
      </w:numPr>
      <w:overflowPunct w:val="0"/>
      <w:autoSpaceDE w:val="0"/>
      <w:autoSpaceDN w:val="0"/>
      <w:adjustRightInd w:val="0"/>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RecCCITT">
    <w:name w:val="Rec_CCITT_#"/>
    <w:basedOn w:val="a"/>
    <w:qFormat/>
    <w:pPr>
      <w:keepNext/>
      <w:keepLines/>
    </w:pPr>
    <w:rPr>
      <w:b/>
    </w:rPr>
  </w:style>
  <w:style w:type="paragraph" w:customStyle="1" w:styleId="EW">
    <w:name w:val="EW"/>
    <w:basedOn w:val="EX"/>
    <w:qFormat/>
    <w:pPr>
      <w:spacing w:after="0"/>
    </w:pPr>
  </w:style>
  <w:style w:type="paragraph" w:customStyle="1" w:styleId="B4">
    <w:name w:val="B4"/>
    <w:basedOn w:val="42"/>
    <w:qFormat/>
  </w:style>
  <w:style w:type="paragraph" w:customStyle="1" w:styleId="INDENT2">
    <w:name w:val="INDENT2"/>
    <w:basedOn w:val="a"/>
    <w:qFormat/>
    <w:pPr>
      <w:ind w:left="1135" w:hanging="284"/>
    </w:pPr>
  </w:style>
  <w:style w:type="paragraph" w:customStyle="1" w:styleId="B2">
    <w:name w:val="B2"/>
    <w:basedOn w:val="20"/>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INDENT1">
    <w:name w:val="INDENT1"/>
    <w:basedOn w:val="a"/>
    <w:qFormat/>
    <w:pPr>
      <w:ind w:left="851"/>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INDENT3">
    <w:name w:val="INDENT3"/>
    <w:basedOn w:val="a"/>
    <w:qFormat/>
    <w:pPr>
      <w:ind w:left="1701" w:hanging="567"/>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paragraph" w:customStyle="1" w:styleId="Guidance">
    <w:name w:val="Guidance"/>
    <w:basedOn w:val="a"/>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0">
    <w:name w:val="列出段落1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43">
    <w:name w:val="列出段落4"/>
    <w:basedOn w:val="a"/>
    <w:qFormat/>
    <w:pPr>
      <w:spacing w:after="200"/>
      <w:ind w:firstLineChars="200" w:firstLine="420"/>
    </w:pPr>
    <w:rPr>
      <w:szCs w:val="22"/>
      <w:lang w:val="en-US" w:eastAsia="zh-CN"/>
    </w:rPr>
  </w:style>
  <w:style w:type="paragraph" w:customStyle="1" w:styleId="PropObs">
    <w:name w:val="PropObs"/>
    <w:basedOn w:val="a"/>
    <w:link w:val="PropObsChar"/>
    <w:qFormat/>
    <w:pPr>
      <w:spacing w:after="0"/>
      <w:ind w:left="1276" w:hanging="1276"/>
    </w:pPr>
    <w:rPr>
      <w:rFonts w:ascii="Calibri" w:eastAsia="MS Mincho" w:hAnsi="Calibri"/>
      <w:b/>
      <w:lang w:val="en-US" w:eastAsia="zh-CN"/>
    </w:rPr>
  </w:style>
  <w:style w:type="paragraph" w:customStyle="1" w:styleId="msolistparagraph0">
    <w:name w:val="msolistparagraph"/>
    <w:basedOn w:val="a"/>
    <w:qFormat/>
    <w:pPr>
      <w:widowControl w:val="0"/>
      <w:spacing w:after="0"/>
      <w:ind w:firstLineChars="200" w:firstLine="420"/>
    </w:pPr>
    <w:rPr>
      <w:rFonts w:ascii="Calibri" w:hAnsi="Calibri"/>
      <w:kern w:val="2"/>
      <w:sz w:val="21"/>
      <w:szCs w:val="22"/>
      <w:lang w:val="en-US" w:eastAsia="zh-CN"/>
    </w:rPr>
  </w:style>
  <w:style w:type="character" w:customStyle="1" w:styleId="PropObsChar">
    <w:name w:val="PropObs Char"/>
    <w:basedOn w:val="a0"/>
    <w:link w:val="PropObs"/>
    <w:qFormat/>
    <w:rPr>
      <w:rFonts w:ascii="MS Mincho" w:eastAsia="MS Mincho" w:hAnsi="MS Mincho" w:cs="MS Mincho" w:hint="eastAsia"/>
      <w:b/>
      <w:lang w:val="en-US" w:eastAsia="en-US"/>
    </w:rPr>
  </w:style>
  <w:style w:type="paragraph" w:customStyle="1" w:styleId="Proposal">
    <w:name w:val="Proposal"/>
    <w:basedOn w:val="aa"/>
    <w:qFormat/>
    <w:pPr>
      <w:numPr>
        <w:numId w:val="4"/>
      </w:numPr>
      <w:tabs>
        <w:tab w:val="clear" w:pos="1304"/>
        <w:tab w:val="left" w:pos="360"/>
        <w:tab w:val="left" w:pos="1702"/>
      </w:tabs>
      <w:overflowPunct w:val="0"/>
      <w:autoSpaceDE w:val="0"/>
      <w:autoSpaceDN w:val="0"/>
      <w:adjustRightInd w:val="0"/>
      <w:ind w:left="1702" w:hanging="1702"/>
    </w:pPr>
    <w:rPr>
      <w:rFonts w:ascii="Arial" w:hAnsi="Arial"/>
      <w:b/>
      <w:lang w:val="en-US" w:eastAsia="zh-CN"/>
    </w:rPr>
  </w:style>
  <w:style w:type="character" w:customStyle="1" w:styleId="Char2">
    <w:name w:val="正文文本 Char"/>
    <w:basedOn w:val="a0"/>
    <w:link w:val="aa"/>
    <w:qFormat/>
    <w:rPr>
      <w:kern w:val="2"/>
      <w:sz w:val="21"/>
      <w:szCs w:val="22"/>
    </w:rPr>
  </w:style>
  <w:style w:type="paragraph" w:customStyle="1" w:styleId="Observation">
    <w:name w:val="Observation"/>
    <w:basedOn w:val="a"/>
    <w:qFormat/>
    <w:pPr>
      <w:numPr>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54">
    <w:name w:val="列出段落5"/>
    <w:basedOn w:val="a"/>
    <w:uiPriority w:val="99"/>
    <w:qFormat/>
    <w:pPr>
      <w:ind w:firstLineChars="200" w:firstLine="420"/>
    </w:pPr>
  </w:style>
  <w:style w:type="character" w:customStyle="1" w:styleId="via1">
    <w:name w:val="via1"/>
    <w:basedOn w:val="a0"/>
    <w:qFormat/>
    <w:rPr>
      <w:color w:val="959595"/>
    </w:rPr>
  </w:style>
  <w:style w:type="character" w:customStyle="1" w:styleId="def3">
    <w:name w:val="def3"/>
    <w:basedOn w:val="a0"/>
    <w:qFormat/>
    <w:rPr>
      <w:color w:val="313131"/>
    </w:rPr>
  </w:style>
  <w:style w:type="character" w:customStyle="1" w:styleId="via">
    <w:name w:val="via"/>
    <w:basedOn w:val="a0"/>
    <w:qFormat/>
    <w:rPr>
      <w:color w:val="959595"/>
    </w:rPr>
  </w:style>
  <w:style w:type="character" w:customStyle="1" w:styleId="def2">
    <w:name w:val="def2"/>
    <w:basedOn w:val="a0"/>
    <w:qFormat/>
    <w:rPr>
      <w:color w:val="313131"/>
    </w:rPr>
  </w:style>
  <w:style w:type="paragraph" w:styleId="af9">
    <w:name w:val="List Paragraph"/>
    <w:basedOn w:val="a"/>
    <w:uiPriority w:val="99"/>
    <w:qFormat/>
    <w:pPr>
      <w:ind w:firstLineChars="200" w:firstLine="420"/>
    </w:pPr>
  </w:style>
  <w:style w:type="table" w:customStyle="1" w:styleId="TableGrid1">
    <w:name w:val="Table 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主题 Char"/>
    <w:basedOn w:val="Char0"/>
    <w:link w:val="a4"/>
    <w:qFormat/>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0"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8</Pages>
  <Words>2410</Words>
  <Characters>16872</Characters>
  <Application>Microsoft Office Word</Application>
  <DocSecurity>0</DocSecurity>
  <Lines>5624</Lines>
  <Paragraphs>664</Paragraphs>
  <ScaleCrop>false</ScaleCrop>
  <Company>Microsoft</Company>
  <LinksUpToDate>false</LinksUpToDate>
  <CharactersWithSpaces>18618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Shupeng Li</cp:lastModifiedBy>
  <cp:revision>7</cp:revision>
  <cp:lastPrinted>2017-11-02T23:07:00Z</cp:lastPrinted>
  <dcterms:created xsi:type="dcterms:W3CDTF">2019-03-28T22:26:00Z</dcterms:created>
  <dcterms:modified xsi:type="dcterms:W3CDTF">2019-03-29T18:22:00Z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2052-10.8.2.7027</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